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02" w:rsidRPr="00503902" w:rsidRDefault="00257127" w:rsidP="00A46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</w:t>
      </w:r>
      <w:r w:rsidR="00503902" w:rsidRPr="00503902">
        <w:rPr>
          <w:sz w:val="28"/>
          <w:szCs w:val="28"/>
        </w:rPr>
        <w:t xml:space="preserve"> учреждение</w:t>
      </w:r>
    </w:p>
    <w:p w:rsidR="00503902" w:rsidRPr="00503902" w:rsidRDefault="00503902" w:rsidP="00A4618C">
      <w:pPr>
        <w:jc w:val="center"/>
        <w:rPr>
          <w:sz w:val="28"/>
          <w:szCs w:val="28"/>
        </w:rPr>
      </w:pPr>
      <w:r w:rsidRPr="00503902">
        <w:rPr>
          <w:sz w:val="28"/>
          <w:szCs w:val="28"/>
        </w:rPr>
        <w:t>дополнительного образования</w:t>
      </w:r>
    </w:p>
    <w:p w:rsidR="00503902" w:rsidRPr="00503902" w:rsidRDefault="00257127" w:rsidP="00A4618C">
      <w:pPr>
        <w:jc w:val="center"/>
        <w:rPr>
          <w:sz w:val="28"/>
          <w:szCs w:val="28"/>
        </w:rPr>
      </w:pPr>
      <w:r>
        <w:rPr>
          <w:sz w:val="28"/>
          <w:szCs w:val="28"/>
        </w:rPr>
        <w:t>«ЦВР Юность</w:t>
      </w:r>
      <w:r w:rsidR="00503902" w:rsidRPr="00503902">
        <w:rPr>
          <w:sz w:val="28"/>
          <w:szCs w:val="28"/>
        </w:rPr>
        <w:t>»</w:t>
      </w:r>
    </w:p>
    <w:p w:rsidR="00503902" w:rsidRPr="00503902" w:rsidRDefault="00503902" w:rsidP="001F58D6">
      <w:pPr>
        <w:jc w:val="both"/>
        <w:rPr>
          <w:sz w:val="28"/>
          <w:szCs w:val="28"/>
        </w:rPr>
      </w:pPr>
    </w:p>
    <w:p w:rsidR="00503902" w:rsidRPr="00503902" w:rsidRDefault="00503902" w:rsidP="001F58D6">
      <w:pPr>
        <w:jc w:val="both"/>
        <w:rPr>
          <w:sz w:val="28"/>
          <w:szCs w:val="28"/>
        </w:rPr>
      </w:pPr>
    </w:p>
    <w:p w:rsidR="009C6D8A" w:rsidRPr="00503902" w:rsidRDefault="009C6D8A" w:rsidP="001F58D6">
      <w:pPr>
        <w:jc w:val="both"/>
        <w:rPr>
          <w:sz w:val="28"/>
          <w:szCs w:val="28"/>
        </w:rPr>
      </w:pPr>
      <w:bookmarkStart w:id="0" w:name="_GoBack"/>
      <w:bookmarkEnd w:id="0"/>
    </w:p>
    <w:p w:rsidR="00503902" w:rsidRPr="005771B3" w:rsidRDefault="009C6D8A" w:rsidP="00A4618C">
      <w:pPr>
        <w:jc w:val="center"/>
        <w:rPr>
          <w:b/>
          <w:spacing w:val="-3"/>
          <w:sz w:val="32"/>
          <w:szCs w:val="32"/>
        </w:rPr>
      </w:pPr>
      <w:bookmarkStart w:id="1" w:name="_Hlk55902630"/>
      <w:r w:rsidRPr="005771B3">
        <w:rPr>
          <w:b/>
          <w:spacing w:val="-3"/>
          <w:sz w:val="32"/>
          <w:szCs w:val="32"/>
        </w:rPr>
        <w:t>Положение</w:t>
      </w:r>
    </w:p>
    <w:p w:rsidR="009C6D8A" w:rsidRPr="005771B3" w:rsidRDefault="009C6D8A" w:rsidP="00A4618C">
      <w:pPr>
        <w:jc w:val="center"/>
        <w:rPr>
          <w:b/>
          <w:sz w:val="32"/>
          <w:szCs w:val="32"/>
        </w:rPr>
      </w:pPr>
      <w:r w:rsidRPr="005771B3">
        <w:rPr>
          <w:b/>
          <w:spacing w:val="-3"/>
          <w:sz w:val="32"/>
          <w:szCs w:val="32"/>
        </w:rPr>
        <w:t xml:space="preserve">о </w:t>
      </w:r>
      <w:r w:rsidR="001D7F0F" w:rsidRPr="005771B3">
        <w:rPr>
          <w:b/>
          <w:spacing w:val="-3"/>
          <w:sz w:val="32"/>
          <w:szCs w:val="32"/>
        </w:rPr>
        <w:t xml:space="preserve">программе </w:t>
      </w:r>
      <w:r w:rsidRPr="005771B3">
        <w:rPr>
          <w:b/>
          <w:spacing w:val="-3"/>
          <w:sz w:val="32"/>
          <w:szCs w:val="32"/>
        </w:rPr>
        <w:t>наставничеств</w:t>
      </w:r>
      <w:r w:rsidR="00BA3ABE" w:rsidRPr="005771B3">
        <w:rPr>
          <w:b/>
          <w:spacing w:val="-3"/>
          <w:sz w:val="32"/>
          <w:szCs w:val="32"/>
        </w:rPr>
        <w:t>а</w:t>
      </w:r>
      <w:r w:rsidRPr="005771B3">
        <w:rPr>
          <w:b/>
          <w:spacing w:val="-3"/>
          <w:sz w:val="32"/>
          <w:szCs w:val="32"/>
        </w:rPr>
        <w:t xml:space="preserve"> </w:t>
      </w:r>
      <w:r w:rsidR="00516F79" w:rsidRPr="005771B3">
        <w:rPr>
          <w:b/>
          <w:spacing w:val="-3"/>
          <w:sz w:val="32"/>
          <w:szCs w:val="32"/>
        </w:rPr>
        <w:t xml:space="preserve">в </w:t>
      </w:r>
      <w:r w:rsidRPr="005771B3">
        <w:rPr>
          <w:b/>
          <w:spacing w:val="-3"/>
          <w:sz w:val="32"/>
          <w:szCs w:val="32"/>
        </w:rPr>
        <w:t>образовательной организации</w:t>
      </w:r>
    </w:p>
    <w:bookmarkEnd w:id="1"/>
    <w:p w:rsidR="009C6D8A" w:rsidRPr="00503902" w:rsidRDefault="009C6D8A" w:rsidP="00A4618C">
      <w:pPr>
        <w:jc w:val="center"/>
        <w:rPr>
          <w:b/>
          <w:sz w:val="28"/>
          <w:szCs w:val="28"/>
        </w:rPr>
      </w:pPr>
    </w:p>
    <w:p w:rsidR="009C6D8A" w:rsidRPr="005771B3" w:rsidRDefault="009C6D8A" w:rsidP="001F58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771B3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DD6C96" w:rsidRPr="005771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6D8A" w:rsidRPr="00503902" w:rsidRDefault="009C6D8A" w:rsidP="001F58D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D8A" w:rsidRPr="000B509B" w:rsidRDefault="000B509B" w:rsidP="000B509B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1.1.</w:t>
      </w:r>
      <w:r w:rsidR="009C6D8A" w:rsidRPr="00503902">
        <w:rPr>
          <w:sz w:val="28"/>
          <w:szCs w:val="28"/>
        </w:rPr>
        <w:t>Настоящее</w:t>
      </w:r>
      <w:r w:rsidR="00A4618C">
        <w:rPr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 xml:space="preserve"> Положение о наставничестве</w:t>
      </w:r>
      <w:r w:rsidR="00A4618C">
        <w:rPr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 xml:space="preserve"> (далее – Положение) в </w:t>
      </w:r>
      <w:r w:rsidR="00A4618C">
        <w:rPr>
          <w:sz w:val="28"/>
          <w:szCs w:val="28"/>
        </w:rPr>
        <w:t xml:space="preserve"> </w:t>
      </w:r>
      <w:r w:rsidR="00707C01">
        <w:rPr>
          <w:iCs/>
          <w:sz w:val="28"/>
          <w:szCs w:val="28"/>
        </w:rPr>
        <w:t>МОУ ДО  «ЦВР «Юность</w:t>
      </w:r>
      <w:r w:rsidR="00503902" w:rsidRPr="00503902">
        <w:rPr>
          <w:iCs/>
          <w:sz w:val="28"/>
          <w:szCs w:val="28"/>
        </w:rPr>
        <w:t>»</w:t>
      </w:r>
      <w:r w:rsidR="009C6D8A" w:rsidRPr="00503902">
        <w:rPr>
          <w:sz w:val="28"/>
          <w:szCs w:val="28"/>
        </w:rPr>
        <w:t xml:space="preserve"> разработано в соответстви</w:t>
      </w:r>
      <w:r w:rsidR="00884260" w:rsidRPr="00503902">
        <w:rPr>
          <w:sz w:val="28"/>
          <w:szCs w:val="28"/>
        </w:rPr>
        <w:t>и</w:t>
      </w:r>
      <w:r w:rsidR="009C6D8A" w:rsidRPr="00503902">
        <w:rPr>
          <w:sz w:val="28"/>
          <w:szCs w:val="28"/>
        </w:rPr>
        <w:t xml:space="preserve"> с </w:t>
      </w:r>
      <w:r w:rsidR="009C6D8A" w:rsidRPr="00503902">
        <w:rPr>
          <w:sz w:val="28"/>
          <w:szCs w:val="28"/>
          <w:lang w:bidi="ru-RU"/>
        </w:rPr>
        <w:t>Распоряжением Мин</w:t>
      </w:r>
      <w:r w:rsidR="00884260" w:rsidRPr="00503902">
        <w:rPr>
          <w:sz w:val="28"/>
          <w:szCs w:val="28"/>
          <w:lang w:bidi="ru-RU"/>
        </w:rPr>
        <w:t xml:space="preserve">истерства </w:t>
      </w:r>
      <w:r w:rsidR="009C6D8A" w:rsidRPr="00503902">
        <w:rPr>
          <w:sz w:val="28"/>
          <w:szCs w:val="28"/>
          <w:lang w:bidi="ru-RU"/>
        </w:rPr>
        <w:t xml:space="preserve">просвещения России от </w:t>
      </w:r>
      <w:bookmarkStart w:id="2" w:name="_Hlk55899823"/>
      <w:r w:rsidR="009C6D8A" w:rsidRPr="00503902">
        <w:rPr>
          <w:sz w:val="28"/>
          <w:szCs w:val="28"/>
          <w:lang w:bidi="ru-RU"/>
        </w:rPr>
        <w:t>25.12.2019 г. № Р-</w:t>
      </w:r>
      <w:bookmarkStart w:id="3" w:name="_Hlk55899879"/>
      <w:r w:rsidR="009C6D8A" w:rsidRPr="00503902">
        <w:rPr>
          <w:sz w:val="28"/>
          <w:szCs w:val="28"/>
          <w:lang w:bidi="ru-RU"/>
        </w:rPr>
        <w:t xml:space="preserve">145 </w:t>
      </w:r>
      <w:bookmarkEnd w:id="2"/>
      <w:r w:rsidR="009C6D8A" w:rsidRPr="00503902">
        <w:rPr>
          <w:sz w:val="28"/>
          <w:szCs w:val="28"/>
          <w:lang w:bidi="ru-RU"/>
        </w:rPr>
        <w:t xml:space="preserve">«Об утверждении методологии </w:t>
      </w:r>
      <w:r w:rsidR="00A4618C">
        <w:rPr>
          <w:sz w:val="28"/>
          <w:szCs w:val="28"/>
          <w:lang w:bidi="ru-RU"/>
        </w:rPr>
        <w:t xml:space="preserve"> </w:t>
      </w:r>
      <w:r w:rsidR="009C6D8A" w:rsidRPr="00503902">
        <w:rPr>
          <w:sz w:val="28"/>
          <w:szCs w:val="28"/>
          <w:lang w:bidi="ru-RU"/>
        </w:rPr>
        <w:t xml:space="preserve">(целевой модели) наставничества обучающихся для организаций, осуществляющих </w:t>
      </w:r>
      <w:r w:rsidR="00A4618C">
        <w:rPr>
          <w:sz w:val="28"/>
          <w:szCs w:val="28"/>
          <w:lang w:bidi="ru-RU"/>
        </w:rPr>
        <w:t xml:space="preserve"> </w:t>
      </w:r>
      <w:r w:rsidR="009C6D8A" w:rsidRPr="00503902">
        <w:rPr>
          <w:sz w:val="28"/>
          <w:szCs w:val="28"/>
          <w:lang w:bidi="ru-RU"/>
        </w:rPr>
        <w:t>образовательную</w:t>
      </w:r>
      <w:r w:rsidR="00A4618C">
        <w:rPr>
          <w:sz w:val="28"/>
          <w:szCs w:val="28"/>
          <w:lang w:bidi="ru-RU"/>
        </w:rPr>
        <w:t xml:space="preserve"> </w:t>
      </w:r>
      <w:r w:rsidR="009C6D8A" w:rsidRPr="00503902">
        <w:rPr>
          <w:sz w:val="28"/>
          <w:szCs w:val="28"/>
          <w:lang w:bidi="ru-RU"/>
        </w:rPr>
        <w:t xml:space="preserve"> деятельность по общеобразовательным, дополнительным общеобразовательным </w:t>
      </w:r>
      <w:r w:rsidR="001919F8">
        <w:rPr>
          <w:sz w:val="28"/>
          <w:szCs w:val="28"/>
          <w:lang w:bidi="ru-RU"/>
        </w:rPr>
        <w:t>программам,</w:t>
      </w:r>
      <w:r w:rsidR="00503902">
        <w:rPr>
          <w:sz w:val="28"/>
          <w:szCs w:val="28"/>
          <w:lang w:bidi="ru-RU"/>
        </w:rPr>
        <w:t xml:space="preserve"> </w:t>
      </w:r>
      <w:r w:rsidR="009C6D8A" w:rsidRPr="00503902">
        <w:rPr>
          <w:sz w:val="28"/>
          <w:szCs w:val="28"/>
          <w:lang w:bidi="ru-RU"/>
        </w:rPr>
        <w:t xml:space="preserve">в том числе с применением лучших практик обмена опытом между обучающимися», </w:t>
      </w:r>
      <w:bookmarkEnd w:id="3"/>
      <w:r w:rsidR="009C6D8A" w:rsidRPr="00503902">
        <w:rPr>
          <w:sz w:val="28"/>
          <w:szCs w:val="28"/>
          <w:lang w:bidi="ru-RU"/>
        </w:rPr>
        <w:t>Письмом Министерства просвещения России от 23.01.2020 № МР-42/02</w:t>
      </w:r>
      <w:proofErr w:type="gramEnd"/>
      <w:r w:rsidR="009C6D8A" w:rsidRPr="00503902">
        <w:rPr>
          <w:sz w:val="28"/>
          <w:szCs w:val="28"/>
          <w:lang w:bidi="ru-RU"/>
        </w:rPr>
        <w:t xml:space="preserve"> "</w:t>
      </w:r>
      <w:proofErr w:type="gramStart"/>
      <w:r w:rsidR="009C6D8A" w:rsidRPr="00503902">
        <w:rPr>
          <w:sz w:val="28"/>
          <w:szCs w:val="28"/>
          <w:lang w:bidi="ru-RU"/>
        </w:rPr>
        <w:t>О направлении целевой модели наставничества и методических рекомендаций"</w:t>
      </w:r>
      <w:r w:rsidR="00A4618C">
        <w:rPr>
          <w:sz w:val="28"/>
          <w:szCs w:val="28"/>
          <w:lang w:bidi="ru-RU"/>
        </w:rPr>
        <w:t xml:space="preserve"> </w:t>
      </w:r>
      <w:r w:rsidR="009C6D8A" w:rsidRPr="00503902">
        <w:rPr>
          <w:sz w:val="28"/>
          <w:szCs w:val="28"/>
          <w:lang w:bidi="ru-RU"/>
        </w:rPr>
        <w:t xml:space="preserve"> (вместе с "Методическими рекомендациями по внедрению методологии (целевой модели) наставничества обучающихся для организаций, осуществляющих</w:t>
      </w:r>
      <w:proofErr w:type="gramEnd"/>
      <w:r w:rsidR="009C6D8A" w:rsidRPr="00503902">
        <w:rPr>
          <w:sz w:val="28"/>
          <w:szCs w:val="28"/>
          <w:lang w:bidi="ru-RU"/>
        </w:rPr>
        <w:t xml:space="preserve"> образовательную деятельность по общеобразовательным, допо</w:t>
      </w:r>
      <w:r w:rsidR="001919F8">
        <w:rPr>
          <w:sz w:val="28"/>
          <w:szCs w:val="28"/>
          <w:lang w:bidi="ru-RU"/>
        </w:rPr>
        <w:t xml:space="preserve">лнительным общеобразовательным </w:t>
      </w:r>
      <w:r w:rsidR="009C6D8A" w:rsidRPr="00503902">
        <w:rPr>
          <w:sz w:val="28"/>
          <w:szCs w:val="28"/>
          <w:lang w:bidi="ru-RU"/>
        </w:rPr>
        <w:t xml:space="preserve"> </w:t>
      </w:r>
      <w:r w:rsidR="001919F8" w:rsidRPr="00503902">
        <w:rPr>
          <w:sz w:val="28"/>
          <w:szCs w:val="28"/>
          <w:lang w:bidi="ru-RU"/>
        </w:rPr>
        <w:t>программам,</w:t>
      </w:r>
      <w:r w:rsidR="009C6D8A" w:rsidRPr="00503902">
        <w:rPr>
          <w:sz w:val="28"/>
          <w:szCs w:val="28"/>
          <w:lang w:bidi="ru-RU"/>
        </w:rPr>
        <w:t xml:space="preserve"> в том числе с применением лучших практик обмена опытом между обучающимися</w:t>
      </w:r>
      <w:r w:rsidR="009C6D8A" w:rsidRPr="000B509B">
        <w:rPr>
          <w:sz w:val="28"/>
          <w:szCs w:val="28"/>
          <w:lang w:bidi="ru-RU"/>
        </w:rPr>
        <w:t xml:space="preserve">"), </w:t>
      </w:r>
      <w:r w:rsidRPr="000B509B">
        <w:rPr>
          <w:bCs/>
          <w:sz w:val="28"/>
          <w:szCs w:val="28"/>
        </w:rPr>
        <w:t>Постановление губернатора Хабаровского края от 05 февраля 2020 года N 5</w:t>
      </w:r>
      <w:proofErr w:type="gramStart"/>
      <w:r w:rsidRPr="000B509B">
        <w:rPr>
          <w:bCs/>
          <w:sz w:val="28"/>
          <w:szCs w:val="28"/>
        </w:rPr>
        <w:t xml:space="preserve"> О</w:t>
      </w:r>
      <w:proofErr w:type="gramEnd"/>
      <w:r w:rsidRPr="000B509B">
        <w:rPr>
          <w:bCs/>
          <w:sz w:val="28"/>
          <w:szCs w:val="28"/>
        </w:rPr>
        <w:t>б утверждении Полож</w:t>
      </w:r>
      <w:r>
        <w:rPr>
          <w:bCs/>
          <w:sz w:val="28"/>
          <w:szCs w:val="28"/>
        </w:rPr>
        <w:t xml:space="preserve">ения о наставничестве в органах исполнительной </w:t>
      </w:r>
      <w:r w:rsidRPr="000B509B">
        <w:rPr>
          <w:bCs/>
          <w:sz w:val="28"/>
          <w:szCs w:val="28"/>
        </w:rPr>
        <w:t>власти</w:t>
      </w:r>
      <w:r>
        <w:rPr>
          <w:bCs/>
          <w:sz w:val="28"/>
          <w:szCs w:val="28"/>
        </w:rPr>
        <w:t xml:space="preserve"> </w:t>
      </w:r>
      <w:r w:rsidRPr="000B509B">
        <w:rPr>
          <w:bCs/>
          <w:sz w:val="28"/>
          <w:szCs w:val="28"/>
        </w:rPr>
        <w:t>Хабаровского края, стру</w:t>
      </w:r>
      <w:r>
        <w:rPr>
          <w:bCs/>
          <w:sz w:val="28"/>
          <w:szCs w:val="28"/>
        </w:rPr>
        <w:t xml:space="preserve">ктурных подразделениях аппарата </w:t>
      </w:r>
      <w:r w:rsidRPr="000B509B">
        <w:rPr>
          <w:bCs/>
          <w:sz w:val="28"/>
          <w:szCs w:val="28"/>
        </w:rPr>
        <w:t>Губернатора</w:t>
      </w:r>
      <w:r>
        <w:rPr>
          <w:bCs/>
          <w:sz w:val="28"/>
          <w:szCs w:val="28"/>
        </w:rPr>
        <w:t xml:space="preserve"> </w:t>
      </w:r>
      <w:r w:rsidRPr="000B509B">
        <w:rPr>
          <w:bCs/>
          <w:sz w:val="28"/>
          <w:szCs w:val="28"/>
        </w:rPr>
        <w:t xml:space="preserve">и Правительства Хабаровского края </w:t>
      </w:r>
      <w:r w:rsidRPr="000B509B">
        <w:rPr>
          <w:sz w:val="28"/>
          <w:szCs w:val="28"/>
        </w:rPr>
        <w:t>(с изменениями на 29 мая 2020 года)</w:t>
      </w:r>
      <w:r>
        <w:rPr>
          <w:sz w:val="28"/>
          <w:szCs w:val="28"/>
        </w:rPr>
        <w:t xml:space="preserve">. </w:t>
      </w:r>
      <w:r w:rsidR="009C6D8A" w:rsidRPr="00503902">
        <w:rPr>
          <w:sz w:val="28"/>
          <w:szCs w:val="28"/>
          <w:lang w:bidi="ru-RU"/>
        </w:rPr>
        <w:t xml:space="preserve">Приказом </w:t>
      </w:r>
      <w:r w:rsidR="009C6D8A" w:rsidRPr="00503902">
        <w:rPr>
          <w:sz w:val="28"/>
          <w:szCs w:val="28"/>
        </w:rPr>
        <w:t xml:space="preserve"> </w:t>
      </w:r>
      <w:r w:rsidR="00707C01">
        <w:rPr>
          <w:sz w:val="28"/>
          <w:szCs w:val="28"/>
        </w:rPr>
        <w:t>МОУ ДО «ЦВР Юность</w:t>
      </w:r>
      <w:r w:rsidR="001919F8">
        <w:rPr>
          <w:sz w:val="28"/>
          <w:szCs w:val="28"/>
        </w:rPr>
        <w:t xml:space="preserve">» </w:t>
      </w:r>
      <w:r w:rsidR="009C6D8A" w:rsidRPr="00503902">
        <w:rPr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707C01">
        <w:rPr>
          <w:sz w:val="28"/>
          <w:szCs w:val="28"/>
        </w:rPr>
        <w:t>МОУ ДО «ЦВР Юность</w:t>
      </w:r>
      <w:r w:rsidR="001919F8">
        <w:rPr>
          <w:sz w:val="28"/>
          <w:szCs w:val="28"/>
        </w:rPr>
        <w:t>»</w:t>
      </w:r>
      <w:r w:rsidR="009C6D8A" w:rsidRPr="00503902">
        <w:rPr>
          <w:sz w:val="28"/>
          <w:szCs w:val="28"/>
        </w:rPr>
        <w:t xml:space="preserve">. </w:t>
      </w:r>
    </w:p>
    <w:p w:rsidR="009C6D8A" w:rsidRPr="00503902" w:rsidRDefault="009C6D8A" w:rsidP="000B509B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902">
        <w:rPr>
          <w:sz w:val="28"/>
          <w:szCs w:val="28"/>
        </w:rPr>
        <w:t>Настоящее Положение</w:t>
      </w:r>
      <w:r w:rsidRPr="00503902">
        <w:rPr>
          <w:sz w:val="28"/>
          <w:szCs w:val="28"/>
          <w:shd w:val="clear" w:color="auto" w:fill="FFFFFF"/>
        </w:rPr>
        <w:t>:</w:t>
      </w:r>
    </w:p>
    <w:p w:rsidR="009C6D8A" w:rsidRPr="00503902" w:rsidRDefault="009C6D8A" w:rsidP="001F58D6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3902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наставничества;</w:t>
      </w:r>
    </w:p>
    <w:p w:rsidR="009C6D8A" w:rsidRPr="00503902" w:rsidRDefault="009C6D8A" w:rsidP="001F5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9C6D8A" w:rsidRPr="00503902" w:rsidRDefault="009C6D8A" w:rsidP="001F5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9C6D8A" w:rsidRPr="00503902" w:rsidRDefault="009C6D8A" w:rsidP="001F5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9C6D8A" w:rsidRPr="00503902" w:rsidRDefault="009C6D8A" w:rsidP="001F5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9C6D8A" w:rsidRPr="00503902" w:rsidRDefault="009C6D8A" w:rsidP="001F5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определяет требования к проведению мониторинга и оценки качества процесс</w:t>
      </w:r>
      <w:r w:rsidR="00AD1581">
        <w:rPr>
          <w:rFonts w:ascii="Times New Roman" w:hAnsi="Times New Roman"/>
          <w:sz w:val="28"/>
          <w:szCs w:val="28"/>
        </w:rPr>
        <w:t>а реализации наставничества в учреждении</w:t>
      </w:r>
      <w:r w:rsidRPr="00503902">
        <w:rPr>
          <w:rFonts w:ascii="Times New Roman" w:hAnsi="Times New Roman"/>
          <w:sz w:val="28"/>
          <w:szCs w:val="28"/>
        </w:rPr>
        <w:t xml:space="preserve"> и его эффективности.</w:t>
      </w:r>
    </w:p>
    <w:p w:rsidR="009C6D8A" w:rsidRPr="000B509B" w:rsidRDefault="000B509B" w:rsidP="000B509B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  <w:bookmarkStart w:id="4" w:name="_Hlk56420347"/>
      <w:r w:rsidRPr="000B509B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C6D8A" w:rsidRPr="000B509B">
        <w:rPr>
          <w:sz w:val="28"/>
          <w:szCs w:val="28"/>
        </w:rPr>
        <w:t>Участ</w:t>
      </w:r>
      <w:r w:rsidR="00CE6B03" w:rsidRPr="000B509B">
        <w:rPr>
          <w:sz w:val="28"/>
          <w:szCs w:val="28"/>
        </w:rPr>
        <w:t xml:space="preserve">никами системы наставничества </w:t>
      </w:r>
      <w:r w:rsidR="009C6D8A" w:rsidRPr="000B509B">
        <w:rPr>
          <w:sz w:val="28"/>
          <w:szCs w:val="28"/>
        </w:rPr>
        <w:t>являются:</w:t>
      </w:r>
    </w:p>
    <w:p w:rsidR="009C6D8A" w:rsidRPr="00503902" w:rsidRDefault="00A4618C" w:rsidP="00A4618C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6D8A" w:rsidRPr="00503902">
        <w:rPr>
          <w:rFonts w:ascii="Times New Roman" w:hAnsi="Times New Roman"/>
          <w:sz w:val="28"/>
          <w:szCs w:val="28"/>
        </w:rPr>
        <w:t xml:space="preserve">наставник; </w:t>
      </w:r>
    </w:p>
    <w:p w:rsidR="009C6D8A" w:rsidRPr="00503902" w:rsidRDefault="00884260" w:rsidP="001F58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наставляемый</w:t>
      </w:r>
      <w:r w:rsidR="009C6D8A" w:rsidRPr="00503902">
        <w:rPr>
          <w:rFonts w:ascii="Times New Roman" w:hAnsi="Times New Roman"/>
          <w:sz w:val="28"/>
          <w:szCs w:val="28"/>
        </w:rPr>
        <w:t>;</w:t>
      </w:r>
    </w:p>
    <w:p w:rsidR="009C6D8A" w:rsidRPr="00503902" w:rsidRDefault="005764B9" w:rsidP="001F58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  <w:r w:rsidR="009C6D8A" w:rsidRPr="00503902">
        <w:rPr>
          <w:rFonts w:ascii="Times New Roman" w:hAnsi="Times New Roman"/>
          <w:sz w:val="28"/>
          <w:szCs w:val="28"/>
        </w:rPr>
        <w:t>;</w:t>
      </w:r>
    </w:p>
    <w:p w:rsidR="009C6D8A" w:rsidRPr="00503902" w:rsidRDefault="009C6D8A" w:rsidP="001F58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куратор </w:t>
      </w:r>
      <w:r w:rsidR="005764B9">
        <w:rPr>
          <w:rFonts w:ascii="Times New Roman" w:hAnsi="Times New Roman"/>
          <w:sz w:val="28"/>
          <w:szCs w:val="28"/>
        </w:rPr>
        <w:t>наставнической деятельности в учреждении</w:t>
      </w:r>
      <w:r w:rsidRPr="00503902">
        <w:rPr>
          <w:rFonts w:ascii="Times New Roman" w:hAnsi="Times New Roman"/>
          <w:sz w:val="28"/>
          <w:szCs w:val="28"/>
        </w:rPr>
        <w:t>;</w:t>
      </w:r>
    </w:p>
    <w:p w:rsidR="009C6D8A" w:rsidRPr="00503902" w:rsidRDefault="009C6D8A" w:rsidP="001F58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="00A4618C">
        <w:rPr>
          <w:rFonts w:ascii="Times New Roman" w:hAnsi="Times New Roman"/>
          <w:sz w:val="28"/>
          <w:szCs w:val="28"/>
        </w:rPr>
        <w:t xml:space="preserve"> </w:t>
      </w:r>
      <w:r w:rsidRPr="005039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9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3902">
        <w:rPr>
          <w:rFonts w:ascii="Times New Roman" w:hAnsi="Times New Roman"/>
          <w:sz w:val="28"/>
          <w:szCs w:val="28"/>
        </w:rPr>
        <w:t>;</w:t>
      </w:r>
    </w:p>
    <w:bookmarkEnd w:id="4"/>
    <w:p w:rsidR="00884260" w:rsidRPr="005771B3" w:rsidRDefault="009C6D8A" w:rsidP="001F58D6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/>
        </w:rPr>
      </w:pPr>
      <w:r w:rsidRPr="005771B3">
        <w:rPr>
          <w:b/>
        </w:rPr>
        <w:t>ЦЕЛЬ</w:t>
      </w:r>
      <w:r w:rsidR="00884260" w:rsidRPr="005771B3">
        <w:rPr>
          <w:b/>
        </w:rPr>
        <w:t xml:space="preserve">, </w:t>
      </w:r>
      <w:r w:rsidRPr="005771B3">
        <w:rPr>
          <w:b/>
        </w:rPr>
        <w:t>ЗАДАЧИ</w:t>
      </w:r>
      <w:r w:rsidR="00884260" w:rsidRPr="005771B3">
        <w:rPr>
          <w:b/>
        </w:rPr>
        <w:t xml:space="preserve"> И </w:t>
      </w:r>
      <w:r w:rsidRPr="005771B3">
        <w:rPr>
          <w:b/>
        </w:rPr>
        <w:t>ФУНКЦИИ ОБРАЗОВАТЕЛЬНОЙ ОРГАНИЗАЦИИ</w:t>
      </w:r>
    </w:p>
    <w:p w:rsidR="009C6D8A" w:rsidRPr="005771B3" w:rsidRDefault="00884260" w:rsidP="001F58D6">
      <w:pPr>
        <w:pStyle w:val="pc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 w:rsidRPr="005771B3">
        <w:rPr>
          <w:b/>
        </w:rPr>
        <w:t>ПО</w:t>
      </w:r>
      <w:r w:rsidR="009C6D8A" w:rsidRPr="005771B3">
        <w:rPr>
          <w:b/>
        </w:rPr>
        <w:t xml:space="preserve"> ВНЕДРЕНИ</w:t>
      </w:r>
      <w:r w:rsidRPr="005771B3">
        <w:rPr>
          <w:b/>
        </w:rPr>
        <w:t xml:space="preserve">Ю </w:t>
      </w:r>
      <w:r w:rsidR="00233B76" w:rsidRPr="005771B3">
        <w:rPr>
          <w:b/>
        </w:rPr>
        <w:t xml:space="preserve">ПРОГРАММЫ </w:t>
      </w:r>
    </w:p>
    <w:p w:rsidR="009C6D8A" w:rsidRPr="00503902" w:rsidRDefault="009C6D8A" w:rsidP="001F58D6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503902">
        <w:rPr>
          <w:b/>
          <w:sz w:val="28"/>
          <w:szCs w:val="28"/>
        </w:rPr>
        <w:lastRenderedPageBreak/>
        <w:t xml:space="preserve"> </w:t>
      </w:r>
      <w:proofErr w:type="gramStart"/>
      <w:r w:rsidRPr="00503902">
        <w:rPr>
          <w:b/>
          <w:sz w:val="28"/>
          <w:szCs w:val="28"/>
        </w:rPr>
        <w:t>Целью</w:t>
      </w:r>
      <w:r w:rsidRPr="00503902">
        <w:rPr>
          <w:sz w:val="28"/>
          <w:szCs w:val="28"/>
        </w:rPr>
        <w:t xml:space="preserve">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r w:rsidR="005F371F" w:rsidRPr="00503902">
        <w:rPr>
          <w:sz w:val="28"/>
          <w:szCs w:val="28"/>
        </w:rPr>
        <w:t>ориентации,</w:t>
      </w:r>
      <w:r w:rsidRPr="00503902">
        <w:rPr>
          <w:sz w:val="28"/>
          <w:szCs w:val="28"/>
        </w:rPr>
        <w:t xml:space="preserve"> обучающихся в возрасте от 10 лет, а также оказание помощи педагогическим</w:t>
      </w:r>
      <w:r w:rsidRPr="00503902">
        <w:rPr>
          <w:spacing w:val="-23"/>
          <w:sz w:val="28"/>
          <w:szCs w:val="28"/>
        </w:rPr>
        <w:t xml:space="preserve"> </w:t>
      </w:r>
      <w:r w:rsidRPr="00503902">
        <w:rPr>
          <w:sz w:val="28"/>
          <w:szCs w:val="28"/>
        </w:rPr>
        <w:t>работникам</w:t>
      </w:r>
      <w:r w:rsidRPr="00503902">
        <w:rPr>
          <w:spacing w:val="-9"/>
          <w:sz w:val="28"/>
          <w:szCs w:val="28"/>
        </w:rPr>
        <w:t xml:space="preserve"> </w:t>
      </w:r>
      <w:r w:rsidRPr="00503902">
        <w:rPr>
          <w:sz w:val="28"/>
          <w:szCs w:val="28"/>
        </w:rPr>
        <w:t>(далее</w:t>
      </w:r>
      <w:r w:rsidRPr="00503902">
        <w:rPr>
          <w:spacing w:val="-18"/>
          <w:sz w:val="28"/>
          <w:szCs w:val="28"/>
        </w:rPr>
        <w:t xml:space="preserve"> </w:t>
      </w:r>
      <w:r w:rsidRPr="00503902">
        <w:rPr>
          <w:w w:val="90"/>
          <w:sz w:val="28"/>
          <w:szCs w:val="28"/>
        </w:rPr>
        <w:t>—</w:t>
      </w:r>
      <w:r w:rsidRPr="00503902">
        <w:rPr>
          <w:spacing w:val="-15"/>
          <w:w w:val="90"/>
          <w:sz w:val="28"/>
          <w:szCs w:val="28"/>
        </w:rPr>
        <w:t xml:space="preserve"> </w:t>
      </w:r>
      <w:r w:rsidRPr="00503902">
        <w:rPr>
          <w:sz w:val="28"/>
          <w:szCs w:val="28"/>
        </w:rPr>
        <w:t>педагоги)</w:t>
      </w:r>
      <w:r w:rsidRPr="00503902">
        <w:rPr>
          <w:spacing w:val="-15"/>
          <w:sz w:val="28"/>
          <w:szCs w:val="28"/>
        </w:rPr>
        <w:t xml:space="preserve"> </w:t>
      </w:r>
      <w:r w:rsidR="005F371F">
        <w:rPr>
          <w:sz w:val="28"/>
          <w:szCs w:val="28"/>
        </w:rPr>
        <w:t>учреждения</w:t>
      </w:r>
      <w:r w:rsidRPr="00503902"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  <w:proofErr w:type="gramEnd"/>
    </w:p>
    <w:p w:rsidR="009C6D8A" w:rsidRPr="00503902" w:rsidRDefault="00884260" w:rsidP="001F58D6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902">
        <w:rPr>
          <w:b/>
          <w:sz w:val="28"/>
          <w:szCs w:val="28"/>
        </w:rPr>
        <w:tab/>
      </w:r>
      <w:r w:rsidR="009C6D8A" w:rsidRPr="00503902">
        <w:rPr>
          <w:b/>
          <w:sz w:val="28"/>
          <w:szCs w:val="28"/>
        </w:rPr>
        <w:t>Задачами</w:t>
      </w:r>
      <w:r w:rsidR="009C6D8A" w:rsidRPr="00503902">
        <w:rPr>
          <w:sz w:val="28"/>
          <w:szCs w:val="28"/>
        </w:rPr>
        <w:t xml:space="preserve">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>подготовка</w:t>
      </w:r>
      <w:r w:rsidR="009C6D8A" w:rsidRPr="00503902">
        <w:rPr>
          <w:spacing w:val="-15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обучающегося</w:t>
      </w:r>
      <w:r w:rsidR="009C6D8A" w:rsidRPr="00503902">
        <w:rPr>
          <w:spacing w:val="-7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к</w:t>
      </w:r>
      <w:r w:rsidR="009C6D8A" w:rsidRPr="00503902">
        <w:rPr>
          <w:spacing w:val="-20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самостоятельной,</w:t>
      </w:r>
      <w:r w:rsidR="009C6D8A" w:rsidRPr="00503902">
        <w:rPr>
          <w:spacing w:val="-22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осознанной</w:t>
      </w:r>
      <w:r w:rsidR="009C6D8A" w:rsidRPr="00503902">
        <w:rPr>
          <w:spacing w:val="-12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и</w:t>
      </w:r>
      <w:r w:rsidR="009C6D8A" w:rsidRPr="00503902">
        <w:rPr>
          <w:spacing w:val="-22"/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>раскрытие личностного, творческого и профессионального потенциала обучающихся</w:t>
      </w:r>
      <w:r w:rsidR="009C6D8A" w:rsidRPr="00503902">
        <w:rPr>
          <w:w w:val="95"/>
          <w:sz w:val="28"/>
          <w:szCs w:val="28"/>
        </w:rPr>
        <w:t xml:space="preserve">, </w:t>
      </w:r>
      <w:r w:rsidR="009C6D8A" w:rsidRPr="00503902">
        <w:rPr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 xml:space="preserve">обучение </w:t>
      </w:r>
      <w:proofErr w:type="gramStart"/>
      <w:r w:rsidR="009C6D8A" w:rsidRPr="00503902">
        <w:rPr>
          <w:sz w:val="28"/>
          <w:szCs w:val="28"/>
        </w:rPr>
        <w:t>наставляемых</w:t>
      </w:r>
      <w:proofErr w:type="gramEnd"/>
      <w:r w:rsidR="009C6D8A" w:rsidRPr="00503902">
        <w:rPr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 xml:space="preserve">формирование у наставляемых способности </w:t>
      </w:r>
      <w:r w:rsidR="00A4618C">
        <w:rPr>
          <w:sz w:val="28"/>
          <w:szCs w:val="28"/>
        </w:rPr>
        <w:t xml:space="preserve"> </w:t>
      </w:r>
      <w:r w:rsidR="009C6D8A" w:rsidRPr="00503902">
        <w:rPr>
          <w:sz w:val="28"/>
          <w:szCs w:val="28"/>
        </w:rPr>
        <w:t>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9C6D8A" w:rsidRPr="00503902" w:rsidRDefault="00707C01" w:rsidP="001F58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C6D8A" w:rsidRPr="00503902">
        <w:rPr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5F371F">
        <w:rPr>
          <w:sz w:val="28"/>
          <w:szCs w:val="28"/>
        </w:rPr>
        <w:t>учреждении</w:t>
      </w:r>
      <w:r w:rsidR="009C6D8A" w:rsidRPr="00503902">
        <w:rPr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9C6D8A" w:rsidRPr="00503902" w:rsidRDefault="00884260" w:rsidP="001F5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9C6D8A" w:rsidRPr="00503902" w:rsidRDefault="00884260" w:rsidP="001F5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- </w:t>
      </w:r>
      <w:r w:rsidR="009C6D8A" w:rsidRPr="00503902">
        <w:rPr>
          <w:sz w:val="28"/>
          <w:szCs w:val="28"/>
        </w:rPr>
        <w:t xml:space="preserve">формирование открытого и эффективного сообщества вокруг </w:t>
      </w:r>
      <w:r w:rsidR="00707C01">
        <w:rPr>
          <w:sz w:val="28"/>
          <w:szCs w:val="28"/>
        </w:rPr>
        <w:t>учреждения</w:t>
      </w:r>
      <w:r w:rsidR="009C6D8A" w:rsidRPr="00503902">
        <w:rPr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9C6D8A" w:rsidRPr="00503902" w:rsidRDefault="009C6D8A" w:rsidP="001F58D6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bCs/>
          <w:sz w:val="28"/>
          <w:szCs w:val="28"/>
        </w:rPr>
      </w:pPr>
      <w:r w:rsidRPr="00503902">
        <w:rPr>
          <w:rFonts w:eastAsiaTheme="minorHAnsi"/>
          <w:b/>
          <w:color w:val="000000"/>
          <w:sz w:val="28"/>
          <w:szCs w:val="28"/>
          <w:lang w:eastAsia="en-US"/>
        </w:rPr>
        <w:t xml:space="preserve">Внедрение </w:t>
      </w:r>
      <w:r w:rsidR="001D7F0F" w:rsidRPr="00503902">
        <w:rPr>
          <w:rFonts w:eastAsiaTheme="minorHAnsi"/>
          <w:b/>
          <w:color w:val="000000"/>
          <w:sz w:val="28"/>
          <w:szCs w:val="28"/>
          <w:lang w:eastAsia="en-US"/>
        </w:rPr>
        <w:t>программы</w:t>
      </w:r>
      <w:r w:rsidRPr="00503902">
        <w:rPr>
          <w:rFonts w:eastAsiaTheme="minorHAnsi"/>
          <w:b/>
          <w:color w:val="000000"/>
          <w:sz w:val="28"/>
          <w:szCs w:val="28"/>
          <w:lang w:eastAsia="en-US"/>
        </w:rPr>
        <w:t xml:space="preserve"> наставничества предполагает осуществление следующих функций: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реализация</w:t>
      </w:r>
      <w:r w:rsidRPr="00503902">
        <w:rPr>
          <w:spacing w:val="-35"/>
          <w:sz w:val="28"/>
          <w:szCs w:val="28"/>
        </w:rPr>
        <w:t xml:space="preserve"> </w:t>
      </w:r>
      <w:r w:rsidRPr="00503902">
        <w:rPr>
          <w:sz w:val="28"/>
          <w:szCs w:val="28"/>
        </w:rPr>
        <w:t>мероприятий</w:t>
      </w:r>
      <w:r w:rsidRPr="00503902">
        <w:rPr>
          <w:spacing w:val="-29"/>
          <w:sz w:val="28"/>
          <w:szCs w:val="28"/>
        </w:rPr>
        <w:t xml:space="preserve"> «</w:t>
      </w:r>
      <w:r w:rsidRPr="00503902">
        <w:rPr>
          <w:sz w:val="28"/>
          <w:szCs w:val="28"/>
        </w:rPr>
        <w:t>Дорожной</w:t>
      </w:r>
      <w:r w:rsidRPr="00503902">
        <w:rPr>
          <w:spacing w:val="-32"/>
          <w:sz w:val="28"/>
          <w:szCs w:val="28"/>
        </w:rPr>
        <w:t xml:space="preserve"> </w:t>
      </w:r>
      <w:r w:rsidRPr="00503902">
        <w:rPr>
          <w:sz w:val="28"/>
          <w:szCs w:val="28"/>
        </w:rPr>
        <w:t>карты»</w:t>
      </w:r>
      <w:r w:rsidRPr="00503902">
        <w:rPr>
          <w:spacing w:val="-38"/>
          <w:sz w:val="28"/>
          <w:szCs w:val="28"/>
        </w:rPr>
        <w:t xml:space="preserve"> </w:t>
      </w:r>
      <w:r w:rsidRPr="00503902">
        <w:rPr>
          <w:sz w:val="28"/>
          <w:szCs w:val="28"/>
        </w:rPr>
        <w:t>внедрения</w:t>
      </w:r>
      <w:r w:rsidR="001D7F0F" w:rsidRPr="00503902">
        <w:rPr>
          <w:sz w:val="28"/>
          <w:szCs w:val="28"/>
        </w:rPr>
        <w:t xml:space="preserve"> Программы</w:t>
      </w:r>
      <w:r w:rsidRPr="00503902">
        <w:rPr>
          <w:sz w:val="28"/>
          <w:szCs w:val="28"/>
        </w:rPr>
        <w:t xml:space="preserve"> наставничества;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назначение куратора, ответственного за </w:t>
      </w:r>
      <w:r w:rsidR="00884260" w:rsidRPr="00503902">
        <w:rPr>
          <w:sz w:val="28"/>
          <w:szCs w:val="28"/>
        </w:rPr>
        <w:t>реализацию программы наставничества</w:t>
      </w:r>
      <w:r w:rsidR="00EC1690">
        <w:rPr>
          <w:sz w:val="28"/>
          <w:szCs w:val="28"/>
        </w:rPr>
        <w:t xml:space="preserve"> в учреждении</w:t>
      </w:r>
      <w:r w:rsidRPr="00503902">
        <w:rPr>
          <w:sz w:val="28"/>
          <w:szCs w:val="28"/>
        </w:rPr>
        <w:t>;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привлечение наставников, обучение, мотивация и</w:t>
      </w:r>
      <w:r w:rsidRPr="00503902">
        <w:rPr>
          <w:spacing w:val="-19"/>
          <w:sz w:val="28"/>
          <w:szCs w:val="28"/>
        </w:rPr>
        <w:t xml:space="preserve"> </w:t>
      </w:r>
      <w:r w:rsidRPr="00503902">
        <w:rPr>
          <w:sz w:val="28"/>
          <w:szCs w:val="28"/>
        </w:rPr>
        <w:t>контроль</w:t>
      </w:r>
      <w:r w:rsidRPr="00503902">
        <w:rPr>
          <w:spacing w:val="-5"/>
          <w:sz w:val="28"/>
          <w:szCs w:val="28"/>
        </w:rPr>
        <w:t xml:space="preserve"> </w:t>
      </w:r>
      <w:r w:rsidRPr="00503902">
        <w:rPr>
          <w:sz w:val="28"/>
          <w:szCs w:val="28"/>
        </w:rPr>
        <w:t>за</w:t>
      </w:r>
      <w:r w:rsidRPr="00503902">
        <w:rPr>
          <w:spacing w:val="-36"/>
          <w:sz w:val="28"/>
          <w:szCs w:val="28"/>
        </w:rPr>
        <w:t xml:space="preserve"> их </w:t>
      </w:r>
      <w:r w:rsidR="00884260" w:rsidRPr="00503902">
        <w:rPr>
          <w:spacing w:val="-36"/>
          <w:sz w:val="28"/>
          <w:szCs w:val="28"/>
        </w:rPr>
        <w:t xml:space="preserve">  </w:t>
      </w:r>
      <w:r w:rsidRPr="00503902">
        <w:rPr>
          <w:sz w:val="28"/>
          <w:szCs w:val="28"/>
        </w:rPr>
        <w:t>деятельностью;</w:t>
      </w:r>
      <w:r w:rsidRPr="00503902">
        <w:rPr>
          <w:spacing w:val="-1"/>
          <w:sz w:val="28"/>
          <w:szCs w:val="28"/>
        </w:rPr>
        <w:t xml:space="preserve"> 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</w:t>
      </w:r>
      <w:r w:rsidR="00C21293">
        <w:rPr>
          <w:sz w:val="28"/>
          <w:szCs w:val="28"/>
        </w:rPr>
        <w:t xml:space="preserve">; </w:t>
      </w:r>
    </w:p>
    <w:p w:rsidR="009C6D8A" w:rsidRPr="00707C01" w:rsidRDefault="009C6D8A" w:rsidP="001F58D6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707C01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lastRenderedPageBreak/>
        <w:t xml:space="preserve">обеспечение формирования баз данных и лучших практик </w:t>
      </w:r>
      <w:r w:rsidR="007305D5">
        <w:rPr>
          <w:sz w:val="28"/>
          <w:szCs w:val="28"/>
        </w:rPr>
        <w:t>наставнической деятельности в учреждении</w:t>
      </w:r>
      <w:r w:rsidRPr="00503902">
        <w:rPr>
          <w:sz w:val="28"/>
          <w:szCs w:val="28"/>
        </w:rPr>
        <w:t>;</w:t>
      </w:r>
    </w:p>
    <w:p w:rsidR="009C6D8A" w:rsidRPr="00503902" w:rsidRDefault="009C6D8A" w:rsidP="001F58D6">
      <w:pPr>
        <w:pStyle w:val="a5"/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503902">
        <w:rPr>
          <w:spacing w:val="-28"/>
          <w:sz w:val="28"/>
          <w:szCs w:val="28"/>
        </w:rPr>
        <w:t xml:space="preserve"> </w:t>
      </w:r>
      <w:r w:rsidRPr="00503902">
        <w:rPr>
          <w:sz w:val="28"/>
          <w:szCs w:val="28"/>
        </w:rPr>
        <w:t>педагогических</w:t>
      </w:r>
      <w:r w:rsidRPr="00503902">
        <w:rPr>
          <w:spacing w:val="-34"/>
          <w:sz w:val="28"/>
          <w:szCs w:val="28"/>
        </w:rPr>
        <w:t xml:space="preserve"> </w:t>
      </w:r>
      <w:r w:rsidRPr="00503902">
        <w:rPr>
          <w:sz w:val="28"/>
          <w:szCs w:val="28"/>
        </w:rPr>
        <w:t>работников,</w:t>
      </w:r>
      <w:r w:rsidRPr="00503902">
        <w:rPr>
          <w:spacing w:val="-21"/>
          <w:sz w:val="28"/>
          <w:szCs w:val="28"/>
        </w:rPr>
        <w:t xml:space="preserve"> </w:t>
      </w:r>
      <w:r w:rsidRPr="00503902">
        <w:rPr>
          <w:sz w:val="28"/>
          <w:szCs w:val="28"/>
        </w:rPr>
        <w:t>задействованных</w:t>
      </w:r>
      <w:r w:rsidRPr="00503902">
        <w:rPr>
          <w:spacing w:val="-35"/>
          <w:sz w:val="28"/>
          <w:szCs w:val="28"/>
        </w:rPr>
        <w:t xml:space="preserve"> </w:t>
      </w:r>
      <w:r w:rsidRPr="00503902">
        <w:rPr>
          <w:sz w:val="28"/>
          <w:szCs w:val="28"/>
        </w:rPr>
        <w:t>в</w:t>
      </w:r>
      <w:r w:rsidRPr="00503902">
        <w:rPr>
          <w:spacing w:val="-31"/>
          <w:sz w:val="28"/>
          <w:szCs w:val="28"/>
        </w:rPr>
        <w:t xml:space="preserve"> </w:t>
      </w:r>
      <w:r w:rsidRPr="00503902">
        <w:rPr>
          <w:sz w:val="28"/>
          <w:szCs w:val="28"/>
        </w:rPr>
        <w:t>реализации</w:t>
      </w:r>
      <w:r w:rsidRPr="00503902">
        <w:rPr>
          <w:spacing w:val="-21"/>
          <w:sz w:val="28"/>
          <w:szCs w:val="28"/>
        </w:rPr>
        <w:t xml:space="preserve"> </w:t>
      </w:r>
      <w:r w:rsidRPr="00503902">
        <w:rPr>
          <w:sz w:val="28"/>
          <w:szCs w:val="28"/>
        </w:rPr>
        <w:t>целевой модели наставничества, в формате непрерывного</w:t>
      </w:r>
      <w:r w:rsidRPr="00503902">
        <w:rPr>
          <w:spacing w:val="1"/>
          <w:sz w:val="28"/>
          <w:szCs w:val="28"/>
        </w:rPr>
        <w:t xml:space="preserve"> </w:t>
      </w:r>
      <w:r w:rsidRPr="00503902">
        <w:rPr>
          <w:sz w:val="28"/>
          <w:szCs w:val="28"/>
        </w:rPr>
        <w:t>образования.</w:t>
      </w:r>
    </w:p>
    <w:p w:rsidR="00DC51C2" w:rsidRPr="00503902" w:rsidRDefault="00DC51C2" w:rsidP="004E628C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5D5">
        <w:rPr>
          <w:b/>
          <w:color w:val="000000"/>
          <w:sz w:val="28"/>
          <w:szCs w:val="28"/>
        </w:rPr>
        <w:t xml:space="preserve">Комплект примерных нормативных документов, необходимых для внедрения  Программы </w:t>
      </w:r>
      <w:r w:rsidR="004E628C">
        <w:rPr>
          <w:b/>
          <w:color w:val="000000"/>
          <w:sz w:val="28"/>
          <w:szCs w:val="28"/>
        </w:rPr>
        <w:t>наставничества:</w:t>
      </w:r>
    </w:p>
    <w:p w:rsidR="00DC51C2" w:rsidRPr="00503902" w:rsidRDefault="001024ED" w:rsidP="001024ED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134"/>
      <w:bookmarkEnd w:id="5"/>
      <w:r>
        <w:rPr>
          <w:color w:val="000000"/>
          <w:sz w:val="28"/>
          <w:szCs w:val="28"/>
        </w:rPr>
        <w:t>-</w:t>
      </w:r>
      <w:r w:rsidR="00DC51C2" w:rsidRPr="00503902">
        <w:rPr>
          <w:color w:val="000000"/>
          <w:sz w:val="28"/>
          <w:szCs w:val="28"/>
        </w:rPr>
        <w:t xml:space="preserve">сроки внедрения </w:t>
      </w:r>
      <w:bookmarkStart w:id="6" w:name="100135"/>
      <w:bookmarkEnd w:id="6"/>
      <w:r w:rsidR="00DC51C2" w:rsidRPr="00503902">
        <w:rPr>
          <w:color w:val="000000"/>
          <w:sz w:val="28"/>
          <w:szCs w:val="28"/>
        </w:rPr>
        <w:t>Программы;</w:t>
      </w:r>
    </w:p>
    <w:p w:rsidR="00DC51C2" w:rsidRPr="00503902" w:rsidRDefault="001024ED" w:rsidP="001024ED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51C2" w:rsidRPr="00503902">
        <w:rPr>
          <w:color w:val="000000"/>
          <w:sz w:val="28"/>
          <w:szCs w:val="28"/>
        </w:rPr>
        <w:t xml:space="preserve">сроки </w:t>
      </w:r>
      <w:proofErr w:type="gramStart"/>
      <w:r w:rsidR="00DC51C2" w:rsidRPr="00503902">
        <w:rPr>
          <w:color w:val="000000"/>
          <w:sz w:val="28"/>
          <w:szCs w:val="28"/>
        </w:rPr>
        <w:t>проведения мониторинга эффективности программ наставничества</w:t>
      </w:r>
      <w:proofErr w:type="gramEnd"/>
      <w:r w:rsidR="00DC51C2" w:rsidRPr="00503902">
        <w:rPr>
          <w:color w:val="000000"/>
          <w:sz w:val="28"/>
          <w:szCs w:val="28"/>
        </w:rPr>
        <w:t>;</w:t>
      </w:r>
    </w:p>
    <w:p w:rsidR="00DC51C2" w:rsidRPr="00503902" w:rsidRDefault="001024ED" w:rsidP="001024ED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136"/>
      <w:bookmarkEnd w:id="7"/>
      <w:r>
        <w:rPr>
          <w:color w:val="000000"/>
          <w:sz w:val="28"/>
          <w:szCs w:val="28"/>
        </w:rPr>
        <w:t>-</w:t>
      </w:r>
      <w:r w:rsidR="00DC51C2" w:rsidRPr="00503902">
        <w:rPr>
          <w:color w:val="000000"/>
          <w:sz w:val="28"/>
          <w:szCs w:val="28"/>
        </w:rPr>
        <w:t>назначение ответственного должностного лица за внедрение Программы;</w:t>
      </w:r>
      <w:bookmarkStart w:id="8" w:name="100137"/>
      <w:bookmarkEnd w:id="8"/>
      <w:r w:rsidR="00DC51C2" w:rsidRPr="00503902">
        <w:rPr>
          <w:color w:val="000000"/>
          <w:sz w:val="28"/>
          <w:szCs w:val="28"/>
        </w:rPr>
        <w:t xml:space="preserve"> </w:t>
      </w:r>
    </w:p>
    <w:p w:rsidR="001024ED" w:rsidRDefault="001024ED" w:rsidP="001024E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100138"/>
      <w:bookmarkEnd w:id="9"/>
      <w:r>
        <w:rPr>
          <w:color w:val="000000"/>
          <w:sz w:val="28"/>
          <w:szCs w:val="28"/>
        </w:rPr>
        <w:t>-</w:t>
      </w:r>
      <w:r w:rsidR="00DC51C2" w:rsidRPr="00503902">
        <w:rPr>
          <w:color w:val="000000"/>
          <w:sz w:val="28"/>
          <w:szCs w:val="28"/>
        </w:rPr>
        <w:t>планируемые результаты внедрения Программы</w:t>
      </w:r>
      <w:bookmarkStart w:id="10" w:name="100139"/>
      <w:bookmarkEnd w:id="10"/>
      <w:r w:rsidR="004E628C">
        <w:rPr>
          <w:color w:val="000000"/>
          <w:sz w:val="28"/>
          <w:szCs w:val="28"/>
        </w:rPr>
        <w:t>.</w:t>
      </w:r>
    </w:p>
    <w:p w:rsidR="00DC51C2" w:rsidRPr="001024ED" w:rsidRDefault="004E628C" w:rsidP="001024E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51C2" w:rsidRPr="00503902">
        <w:rPr>
          <w:color w:val="000000"/>
          <w:sz w:val="28"/>
          <w:szCs w:val="28"/>
        </w:rPr>
        <w:t>Приказ образовательной организации о внедрении Программы на уровне организации, включающий: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100140"/>
      <w:bookmarkEnd w:id="11"/>
      <w:r w:rsidRPr="00503902">
        <w:rPr>
          <w:color w:val="000000"/>
          <w:sz w:val="28"/>
          <w:szCs w:val="28"/>
        </w:rPr>
        <w:t>основания для внедрения Программы наставничества в образовательной организации;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100141"/>
      <w:bookmarkEnd w:id="12"/>
      <w:r w:rsidRPr="00503902">
        <w:rPr>
          <w:color w:val="000000"/>
          <w:sz w:val="28"/>
          <w:szCs w:val="28"/>
        </w:rPr>
        <w:t>сроки внедрения Программы наставничества в образовательной организации;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100142"/>
      <w:bookmarkEnd w:id="13"/>
      <w:r w:rsidRPr="00503902">
        <w:rPr>
          <w:color w:val="000000"/>
          <w:sz w:val="28"/>
          <w:szCs w:val="28"/>
        </w:rPr>
        <w:t>назначение ответственных за внедрение и реализацию Программы наставничества в образовательной организации с описанием обязанностей;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100143"/>
      <w:bookmarkEnd w:id="14"/>
      <w:r w:rsidRPr="00503902">
        <w:rPr>
          <w:color w:val="000000"/>
          <w:sz w:val="28"/>
          <w:szCs w:val="28"/>
        </w:rPr>
        <w:t xml:space="preserve">назначение </w:t>
      </w:r>
      <w:proofErr w:type="gramStart"/>
      <w:r w:rsidRPr="00503902">
        <w:rPr>
          <w:color w:val="000000"/>
          <w:sz w:val="28"/>
          <w:szCs w:val="28"/>
        </w:rPr>
        <w:t>ответственных</w:t>
      </w:r>
      <w:proofErr w:type="gramEnd"/>
      <w:r w:rsidRPr="00503902">
        <w:rPr>
          <w:color w:val="000000"/>
          <w:sz w:val="28"/>
          <w:szCs w:val="28"/>
        </w:rPr>
        <w:t xml:space="preserve"> за материально-техническое обеспечение программы наставничества в организации;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100144"/>
      <w:bookmarkEnd w:id="15"/>
      <w:r w:rsidRPr="00503902">
        <w:rPr>
          <w:color w:val="000000"/>
          <w:sz w:val="28"/>
          <w:szCs w:val="28"/>
        </w:rPr>
        <w:t xml:space="preserve">сроки </w:t>
      </w:r>
      <w:proofErr w:type="gramStart"/>
      <w:r w:rsidRPr="00503902">
        <w:rPr>
          <w:color w:val="000000"/>
          <w:sz w:val="28"/>
          <w:szCs w:val="28"/>
        </w:rPr>
        <w:t>проведения</w:t>
      </w:r>
      <w:r w:rsidR="001024ED">
        <w:rPr>
          <w:color w:val="000000"/>
          <w:sz w:val="28"/>
          <w:szCs w:val="28"/>
        </w:rPr>
        <w:t xml:space="preserve"> </w:t>
      </w:r>
      <w:r w:rsidRPr="00503902">
        <w:rPr>
          <w:color w:val="000000"/>
          <w:sz w:val="28"/>
          <w:szCs w:val="28"/>
        </w:rPr>
        <w:t xml:space="preserve"> мониторинга </w:t>
      </w:r>
      <w:r w:rsidR="001024ED">
        <w:rPr>
          <w:color w:val="000000"/>
          <w:sz w:val="28"/>
          <w:szCs w:val="28"/>
        </w:rPr>
        <w:t xml:space="preserve"> </w:t>
      </w:r>
      <w:r w:rsidRPr="00503902">
        <w:rPr>
          <w:color w:val="000000"/>
          <w:sz w:val="28"/>
          <w:szCs w:val="28"/>
        </w:rPr>
        <w:t>эффективности Программы наставничества</w:t>
      </w:r>
      <w:proofErr w:type="gramEnd"/>
      <w:r w:rsidRPr="00503902">
        <w:rPr>
          <w:color w:val="000000"/>
          <w:sz w:val="28"/>
          <w:szCs w:val="28"/>
        </w:rPr>
        <w:t>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100145"/>
      <w:bookmarkEnd w:id="16"/>
      <w:r w:rsidRPr="00503902">
        <w:rPr>
          <w:color w:val="000000"/>
          <w:sz w:val="28"/>
          <w:szCs w:val="28"/>
        </w:rPr>
        <w:t>планируемые результаты внедрения Программы наставничества в образовательной организации</w:t>
      </w:r>
      <w:bookmarkStart w:id="17" w:name="100146"/>
      <w:bookmarkEnd w:id="17"/>
      <w:r w:rsidRPr="00503902">
        <w:rPr>
          <w:color w:val="000000"/>
          <w:sz w:val="28"/>
          <w:szCs w:val="28"/>
        </w:rPr>
        <w:t>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3902">
        <w:rPr>
          <w:color w:val="000000"/>
          <w:sz w:val="28"/>
          <w:szCs w:val="28"/>
        </w:rPr>
        <w:t>утверждение положения о программе наставничества в образовательной организации</w:t>
      </w:r>
      <w:r w:rsidRPr="00503902">
        <w:rPr>
          <w:sz w:val="28"/>
          <w:szCs w:val="28"/>
        </w:rPr>
        <w:t>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100147"/>
      <w:bookmarkEnd w:id="18"/>
      <w:r w:rsidRPr="00503902">
        <w:rPr>
          <w:color w:val="000000"/>
          <w:sz w:val="28"/>
          <w:szCs w:val="28"/>
        </w:rPr>
        <w:t>утверждение дорожной карты внедрения Программы наставничества</w:t>
      </w:r>
      <w:r w:rsidRPr="00503902">
        <w:rPr>
          <w:sz w:val="28"/>
          <w:szCs w:val="28"/>
        </w:rPr>
        <w:t>.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100148"/>
      <w:bookmarkEnd w:id="19"/>
      <w:r w:rsidRPr="004E628C">
        <w:rPr>
          <w:b/>
          <w:color w:val="000000"/>
          <w:sz w:val="28"/>
          <w:szCs w:val="28"/>
        </w:rPr>
        <w:t>Положение о программе наставничества</w:t>
      </w:r>
      <w:r w:rsidRPr="00503902">
        <w:rPr>
          <w:color w:val="000000"/>
          <w:sz w:val="28"/>
          <w:szCs w:val="28"/>
        </w:rPr>
        <w:t xml:space="preserve"> в образовательной организации является организационной основой для внедрения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DC51C2" w:rsidRPr="00503902" w:rsidRDefault="006B3C84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100149"/>
      <w:bookmarkEnd w:id="20"/>
      <w:r>
        <w:rPr>
          <w:color w:val="000000"/>
          <w:sz w:val="28"/>
          <w:szCs w:val="28"/>
        </w:rPr>
        <w:t xml:space="preserve"> П</w:t>
      </w:r>
      <w:r w:rsidR="00DC51C2" w:rsidRPr="00503902">
        <w:rPr>
          <w:color w:val="000000"/>
          <w:sz w:val="28"/>
          <w:szCs w:val="28"/>
        </w:rPr>
        <w:t>оложение о программе наставничества может включать в себя: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100150"/>
      <w:bookmarkEnd w:id="21"/>
      <w:r w:rsidRPr="00503902">
        <w:rPr>
          <w:color w:val="000000"/>
          <w:sz w:val="28"/>
          <w:szCs w:val="28"/>
        </w:rPr>
        <w:t>описание форм программ наставничества;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100151"/>
      <w:bookmarkEnd w:id="22"/>
      <w:r w:rsidRPr="00503902">
        <w:rPr>
          <w:color w:val="000000"/>
          <w:sz w:val="28"/>
          <w:szCs w:val="28"/>
        </w:rPr>
        <w:t xml:space="preserve">права, обязанности и задачи наставников, наставляемых, кураторов и законных </w:t>
      </w:r>
      <w:r w:rsidR="006B3C84" w:rsidRPr="00503902">
        <w:rPr>
          <w:color w:val="000000"/>
          <w:sz w:val="28"/>
          <w:szCs w:val="28"/>
        </w:rPr>
        <w:t>представителей,</w:t>
      </w:r>
      <w:r w:rsidRPr="00503902">
        <w:rPr>
          <w:color w:val="000000"/>
          <w:sz w:val="28"/>
          <w:szCs w:val="28"/>
        </w:rPr>
        <w:t xml:space="preserve"> наставляемых в случае, если участник программы несовершеннолетний;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100152"/>
      <w:bookmarkEnd w:id="23"/>
      <w:r w:rsidRPr="00503902">
        <w:rPr>
          <w:color w:val="000000"/>
          <w:sz w:val="28"/>
          <w:szCs w:val="28"/>
        </w:rPr>
        <w:t>требования, выдвигаемые к наставникам, изъявляющим желание принять участие в программе;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100153"/>
      <w:bookmarkEnd w:id="24"/>
      <w:r w:rsidRPr="00503902">
        <w:rPr>
          <w:color w:val="000000"/>
          <w:sz w:val="28"/>
          <w:szCs w:val="28"/>
        </w:rPr>
        <w:t>процедуры отбора и обучения наставников;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100154"/>
      <w:bookmarkEnd w:id="25"/>
      <w:r w:rsidRPr="00503902">
        <w:rPr>
          <w:color w:val="000000"/>
          <w:sz w:val="28"/>
          <w:szCs w:val="28"/>
        </w:rPr>
        <w:t>процесс формирования пар и групп из наставника и наставляемого (наставляемых);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100155"/>
      <w:bookmarkEnd w:id="26"/>
      <w:r w:rsidRPr="00503902">
        <w:rPr>
          <w:color w:val="000000"/>
          <w:sz w:val="28"/>
          <w:szCs w:val="28"/>
        </w:rPr>
        <w:t>процесс закрепления наставнических пар;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7" w:name="100156"/>
      <w:bookmarkEnd w:id="27"/>
      <w:r w:rsidRPr="00503902">
        <w:rPr>
          <w:color w:val="000000"/>
          <w:sz w:val="28"/>
          <w:szCs w:val="28"/>
        </w:rPr>
        <w:t>формы и сроки отчетности наставника и куратора о процессе реализации программы наставничества;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8" w:name="100157"/>
      <w:bookmarkEnd w:id="28"/>
      <w:r w:rsidRPr="00503902">
        <w:rPr>
          <w:color w:val="000000"/>
          <w:sz w:val="28"/>
          <w:szCs w:val="28"/>
        </w:rPr>
        <w:t>формы и условия поощрения наставника;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9" w:name="100158"/>
      <w:bookmarkEnd w:id="29"/>
      <w:r w:rsidRPr="00503902">
        <w:rPr>
          <w:color w:val="000000"/>
          <w:sz w:val="28"/>
          <w:szCs w:val="28"/>
        </w:rPr>
        <w:t>критерии эффективности работы наставника;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0" w:name="100159"/>
      <w:bookmarkEnd w:id="30"/>
      <w:r w:rsidRPr="00503902">
        <w:rPr>
          <w:color w:val="000000"/>
          <w:sz w:val="28"/>
          <w:szCs w:val="28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1" w:name="100160"/>
      <w:bookmarkEnd w:id="31"/>
      <w:r w:rsidRPr="00503902">
        <w:rPr>
          <w:color w:val="000000"/>
          <w:sz w:val="28"/>
          <w:szCs w:val="28"/>
        </w:rPr>
        <w:lastRenderedPageBreak/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2" w:name="100161"/>
      <w:bookmarkEnd w:id="32"/>
      <w:r w:rsidRPr="00503902">
        <w:rPr>
          <w:color w:val="000000"/>
          <w:sz w:val="28"/>
          <w:szCs w:val="28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100162"/>
      <w:bookmarkEnd w:id="33"/>
      <w:r w:rsidRPr="00503902">
        <w:rPr>
          <w:color w:val="000000"/>
          <w:sz w:val="28"/>
          <w:szCs w:val="28"/>
        </w:rPr>
        <w:t xml:space="preserve"> </w:t>
      </w:r>
      <w:r w:rsidRPr="004E628C">
        <w:rPr>
          <w:b/>
          <w:color w:val="000000"/>
          <w:sz w:val="28"/>
          <w:szCs w:val="28"/>
        </w:rPr>
        <w:t>Дорожная карта</w:t>
      </w:r>
      <w:r w:rsidRPr="00503902">
        <w:rPr>
          <w:color w:val="000000"/>
          <w:sz w:val="28"/>
          <w:szCs w:val="28"/>
        </w:rPr>
        <w:t xml:space="preserve"> внедрения Программы наставничества включает в себя следующую информацию</w:t>
      </w:r>
      <w:r w:rsidRPr="00503902">
        <w:rPr>
          <w:sz w:val="28"/>
          <w:szCs w:val="28"/>
        </w:rPr>
        <w:t>: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4" w:name="100163"/>
      <w:bookmarkEnd w:id="34"/>
      <w:r w:rsidRPr="00503902">
        <w:rPr>
          <w:color w:val="000000"/>
          <w:sz w:val="28"/>
          <w:szCs w:val="28"/>
        </w:rPr>
        <w:t>сроки реализации этапов программ наставничества;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5" w:name="100164"/>
      <w:bookmarkEnd w:id="35"/>
      <w:r w:rsidRPr="00503902">
        <w:rPr>
          <w:color w:val="000000"/>
          <w:sz w:val="28"/>
          <w:szCs w:val="28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6" w:name="100165"/>
      <w:bookmarkEnd w:id="36"/>
      <w:r w:rsidRPr="00503902">
        <w:rPr>
          <w:color w:val="000000"/>
          <w:sz w:val="28"/>
          <w:szCs w:val="28"/>
        </w:rPr>
        <w:t>мероприятия по привлечению наставников к реализации программ наставничества</w:t>
      </w:r>
    </w:p>
    <w:p w:rsidR="00DC51C2" w:rsidRPr="00503902" w:rsidRDefault="00DC51C2" w:rsidP="001F58D6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3902">
        <w:rPr>
          <w:color w:val="000000"/>
          <w:sz w:val="28"/>
          <w:szCs w:val="28"/>
        </w:rPr>
        <w:t>сроки проведения мониторинга эффективности программы.</w:t>
      </w:r>
    </w:p>
    <w:p w:rsidR="00233B76" w:rsidRPr="00503902" w:rsidRDefault="00233B76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Самыми распространенными формами наставничества являются:</w:t>
      </w:r>
    </w:p>
    <w:p w:rsidR="00233B76" w:rsidRPr="00503902" w:rsidRDefault="00233B76" w:rsidP="001F58D6">
      <w:pPr>
        <w:jc w:val="both"/>
        <w:rPr>
          <w:sz w:val="28"/>
          <w:szCs w:val="28"/>
        </w:rPr>
      </w:pPr>
      <w:r w:rsidRPr="00503902">
        <w:rPr>
          <w:sz w:val="28"/>
          <w:szCs w:val="28"/>
        </w:rPr>
        <w:t>● «ученик – ученик»;</w:t>
      </w:r>
    </w:p>
    <w:p w:rsidR="00233B76" w:rsidRPr="00503902" w:rsidRDefault="00233B76" w:rsidP="001F58D6">
      <w:pPr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 ● «</w:t>
      </w:r>
      <w:r w:rsidR="007645D6">
        <w:rPr>
          <w:sz w:val="28"/>
          <w:szCs w:val="28"/>
        </w:rPr>
        <w:t>педагог</w:t>
      </w:r>
      <w:r w:rsidR="00C87535">
        <w:rPr>
          <w:sz w:val="28"/>
          <w:szCs w:val="28"/>
        </w:rPr>
        <w:t xml:space="preserve"> – педагог</w:t>
      </w:r>
      <w:r w:rsidRPr="00503902">
        <w:rPr>
          <w:sz w:val="28"/>
          <w:szCs w:val="28"/>
        </w:rPr>
        <w:t xml:space="preserve">»; </w:t>
      </w:r>
    </w:p>
    <w:p w:rsidR="00233B76" w:rsidRPr="00503902" w:rsidRDefault="00F85D0B" w:rsidP="004E628C">
      <w:pPr>
        <w:jc w:val="both"/>
        <w:rPr>
          <w:sz w:val="28"/>
          <w:szCs w:val="28"/>
        </w:rPr>
      </w:pPr>
      <w:r>
        <w:rPr>
          <w:sz w:val="28"/>
          <w:szCs w:val="28"/>
        </w:rPr>
        <w:t>● «педагог – ученик».</w:t>
      </w:r>
      <w:r w:rsidR="00233B76" w:rsidRPr="00503902">
        <w:rPr>
          <w:sz w:val="28"/>
          <w:szCs w:val="28"/>
        </w:rPr>
        <w:t xml:space="preserve"> </w:t>
      </w:r>
    </w:p>
    <w:p w:rsidR="009C6D8A" w:rsidRPr="00147901" w:rsidRDefault="009C6D8A" w:rsidP="001F58D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47901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9C6D8A" w:rsidRPr="00503902" w:rsidRDefault="009C6D8A" w:rsidP="001F58D6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7" w:name="_Hlk55902478"/>
      <w:r w:rsidRPr="00503902">
        <w:rPr>
          <w:rFonts w:ascii="Times New Roman" w:hAnsi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Программы наставничества.</w:t>
      </w:r>
    </w:p>
    <w:p w:rsidR="001D0B75" w:rsidRPr="00503902" w:rsidRDefault="001D0B75" w:rsidP="001F58D6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Замена наставника произ</w:t>
      </w:r>
      <w:r w:rsidR="00147901">
        <w:rPr>
          <w:rFonts w:ascii="Times New Roman" w:hAnsi="Times New Roman"/>
          <w:sz w:val="28"/>
          <w:szCs w:val="28"/>
        </w:rPr>
        <w:t>водится приказом руководителя учреждения</w:t>
      </w:r>
      <w:r w:rsidRPr="00503902">
        <w:rPr>
          <w:rFonts w:ascii="Times New Roman" w:hAnsi="Times New Roman"/>
          <w:sz w:val="28"/>
          <w:szCs w:val="28"/>
        </w:rPr>
        <w:t>, основанием могут выступать следующие обстоятельства:</w:t>
      </w:r>
    </w:p>
    <w:p w:rsidR="001D0B75" w:rsidRPr="00503902" w:rsidRDefault="001D0B75" w:rsidP="001F58D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прекращение нас</w:t>
      </w:r>
      <w:r w:rsidR="00147901">
        <w:rPr>
          <w:sz w:val="28"/>
          <w:szCs w:val="28"/>
        </w:rPr>
        <w:t>тавником трудовых отношений с учреждением</w:t>
      </w:r>
      <w:r w:rsidRPr="00503902">
        <w:rPr>
          <w:sz w:val="28"/>
          <w:szCs w:val="28"/>
        </w:rPr>
        <w:t>;</w:t>
      </w:r>
    </w:p>
    <w:p w:rsidR="001D0B75" w:rsidRPr="00503902" w:rsidRDefault="001D0B75" w:rsidP="001F58D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психологическая несовместимость наставника и наставляемого;</w:t>
      </w:r>
    </w:p>
    <w:p w:rsidR="001D0B75" w:rsidRPr="00503902" w:rsidRDefault="001D0B75" w:rsidP="001F58D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систематическое неисполнение наставником своих обязанностей;</w:t>
      </w:r>
    </w:p>
    <w:p w:rsidR="001D0B75" w:rsidRPr="00503902" w:rsidRDefault="001D0B75" w:rsidP="001F58D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привлечение наставника к дисциплинарной ответственности;</w:t>
      </w:r>
    </w:p>
    <w:p w:rsidR="001D0B75" w:rsidRPr="00503902" w:rsidRDefault="001D0B75" w:rsidP="001F58D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1D0B75" w:rsidRPr="00503902" w:rsidRDefault="001D0B75" w:rsidP="001F58D6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При замене наставника период наставничества не меняется. </w:t>
      </w:r>
    </w:p>
    <w:p w:rsidR="001D0B75" w:rsidRPr="00503902" w:rsidRDefault="001D0B75" w:rsidP="001F58D6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Этапы </w:t>
      </w:r>
      <w:r w:rsidR="00147901">
        <w:rPr>
          <w:rFonts w:ascii="Times New Roman" w:hAnsi="Times New Roman"/>
          <w:sz w:val="28"/>
          <w:szCs w:val="28"/>
        </w:rPr>
        <w:t xml:space="preserve">наставнической деятельности </w:t>
      </w:r>
      <w:r w:rsidRPr="00503902">
        <w:rPr>
          <w:rFonts w:ascii="Times New Roman" w:hAnsi="Times New Roman"/>
          <w:sz w:val="28"/>
          <w:szCs w:val="28"/>
        </w:rPr>
        <w:t xml:space="preserve"> осуществляются в соответстви</w:t>
      </w:r>
      <w:r w:rsidR="00777162" w:rsidRPr="00503902">
        <w:rPr>
          <w:rFonts w:ascii="Times New Roman" w:hAnsi="Times New Roman"/>
          <w:sz w:val="28"/>
          <w:szCs w:val="28"/>
        </w:rPr>
        <w:t>и</w:t>
      </w:r>
      <w:r w:rsidRPr="00503902">
        <w:rPr>
          <w:rFonts w:ascii="Times New Roman" w:hAnsi="Times New Roman"/>
          <w:sz w:val="28"/>
          <w:szCs w:val="28"/>
        </w:rPr>
        <w:t xml:space="preserve"> с «Дорожной картой» и включают в себя семь этапов: </w:t>
      </w:r>
    </w:p>
    <w:p w:rsidR="001D0B75" w:rsidRPr="00503902" w:rsidRDefault="001D0B75" w:rsidP="001F58D6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Этап 1. Подготовка условий для запуска </w:t>
      </w:r>
      <w:r w:rsidR="001D7F0F" w:rsidRPr="00503902">
        <w:rPr>
          <w:sz w:val="28"/>
          <w:szCs w:val="28"/>
        </w:rPr>
        <w:t>Программы</w:t>
      </w:r>
      <w:r w:rsidRPr="00503902">
        <w:rPr>
          <w:sz w:val="28"/>
          <w:szCs w:val="28"/>
        </w:rPr>
        <w:t>;</w:t>
      </w:r>
    </w:p>
    <w:p w:rsidR="001D0B75" w:rsidRPr="00503902" w:rsidRDefault="001D0B75" w:rsidP="001F58D6">
      <w:pPr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Этап 2. Формирование базы </w:t>
      </w:r>
      <w:proofErr w:type="gramStart"/>
      <w:r w:rsidRPr="00503902">
        <w:rPr>
          <w:sz w:val="28"/>
          <w:szCs w:val="28"/>
        </w:rPr>
        <w:t>наставляемых</w:t>
      </w:r>
      <w:proofErr w:type="gramEnd"/>
      <w:r w:rsidRPr="00503902">
        <w:rPr>
          <w:sz w:val="28"/>
          <w:szCs w:val="28"/>
        </w:rPr>
        <w:t>;</w:t>
      </w:r>
    </w:p>
    <w:p w:rsidR="001D0B75" w:rsidRPr="00503902" w:rsidRDefault="001D0B75" w:rsidP="001F58D6">
      <w:pPr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Этап 3. Формирование базы наставников;</w:t>
      </w:r>
    </w:p>
    <w:p w:rsidR="001D0B75" w:rsidRPr="00503902" w:rsidRDefault="001D0B75" w:rsidP="001F58D6">
      <w:pPr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Этап 4. Отбор/выдвижение наставников;</w:t>
      </w:r>
    </w:p>
    <w:p w:rsidR="001D0B75" w:rsidRPr="00503902" w:rsidRDefault="001D0B75" w:rsidP="001F58D6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Этап 5. Формирование наставнических пар/групп;</w:t>
      </w:r>
    </w:p>
    <w:p w:rsidR="001D0B75" w:rsidRPr="00503902" w:rsidRDefault="001D0B75" w:rsidP="001F58D6">
      <w:pPr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1D0B75" w:rsidRPr="00503902" w:rsidRDefault="001D0B75" w:rsidP="001F58D6">
      <w:pPr>
        <w:ind w:left="360" w:hanging="360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Этап 7. Завершение внедрения </w:t>
      </w:r>
      <w:r w:rsidR="001D7F0F" w:rsidRPr="00503902">
        <w:rPr>
          <w:sz w:val="28"/>
          <w:szCs w:val="28"/>
        </w:rPr>
        <w:t>Программы</w:t>
      </w:r>
      <w:r w:rsidRPr="00503902">
        <w:rPr>
          <w:sz w:val="28"/>
          <w:szCs w:val="28"/>
        </w:rPr>
        <w:t>.</w:t>
      </w:r>
    </w:p>
    <w:p w:rsidR="001D0B75" w:rsidRPr="00503902" w:rsidRDefault="001D0B75" w:rsidP="001F58D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2">
        <w:rPr>
          <w:rFonts w:ascii="Times New Roman" w:hAnsi="Times New Roman"/>
          <w:sz w:val="28"/>
          <w:szCs w:val="28"/>
        </w:rPr>
        <w:t>На первом</w:t>
      </w:r>
      <w:r w:rsidR="001024ED">
        <w:rPr>
          <w:rFonts w:ascii="Times New Roman" w:hAnsi="Times New Roman"/>
          <w:sz w:val="28"/>
          <w:szCs w:val="28"/>
        </w:rPr>
        <w:t xml:space="preserve"> </w:t>
      </w:r>
      <w:r w:rsidRPr="00503902">
        <w:rPr>
          <w:rFonts w:ascii="Times New Roman" w:hAnsi="Times New Roman"/>
          <w:sz w:val="28"/>
          <w:szCs w:val="28"/>
        </w:rPr>
        <w:t xml:space="preserve"> этапе происходит подготовка условий</w:t>
      </w:r>
      <w:r w:rsidR="00147901">
        <w:rPr>
          <w:rFonts w:ascii="Times New Roman" w:hAnsi="Times New Roman"/>
          <w:sz w:val="28"/>
          <w:szCs w:val="28"/>
        </w:rPr>
        <w:t xml:space="preserve"> для запуска наставничества</w:t>
      </w:r>
      <w:r w:rsidRPr="00503902">
        <w:rPr>
          <w:rFonts w:ascii="Times New Roman" w:hAnsi="Times New Roman"/>
          <w:sz w:val="28"/>
          <w:szCs w:val="28"/>
        </w:rPr>
        <w:t xml:space="preserve">, включающая в себя </w:t>
      </w:r>
      <w:r w:rsidR="00F627D9" w:rsidRPr="00503902">
        <w:rPr>
          <w:rFonts w:ascii="Times New Roman" w:hAnsi="Times New Roman"/>
          <w:sz w:val="28"/>
          <w:szCs w:val="28"/>
        </w:rPr>
        <w:t xml:space="preserve">создание локальных нормативно-правовых документов, назначение куратора, </w:t>
      </w:r>
      <w:r w:rsidRPr="00503902">
        <w:rPr>
          <w:rFonts w:ascii="Times New Roman" w:hAnsi="Times New Roman"/>
          <w:sz w:val="28"/>
          <w:szCs w:val="28"/>
        </w:rPr>
        <w:t>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</w:t>
      </w:r>
      <w:r w:rsidR="00147901">
        <w:rPr>
          <w:rFonts w:ascii="Times New Roman" w:hAnsi="Times New Roman"/>
          <w:sz w:val="28"/>
          <w:szCs w:val="28"/>
        </w:rPr>
        <w:t>й год, исходя из потребностей учреждения</w:t>
      </w:r>
      <w:r w:rsidRPr="00503902">
        <w:rPr>
          <w:rFonts w:ascii="Times New Roman" w:hAnsi="Times New Roman"/>
          <w:sz w:val="28"/>
          <w:szCs w:val="28"/>
        </w:rPr>
        <w:t>, заключение партнерских соглашений с организациями – социальными партнерами, участвующими в реали</w:t>
      </w:r>
      <w:r w:rsidR="00147901">
        <w:rPr>
          <w:rFonts w:ascii="Times New Roman" w:hAnsi="Times New Roman"/>
          <w:sz w:val="28"/>
          <w:szCs w:val="28"/>
        </w:rPr>
        <w:t>зации программ наставничества учреждения</w:t>
      </w:r>
      <w:r w:rsidRPr="00503902">
        <w:rPr>
          <w:rFonts w:ascii="Times New Roman" w:hAnsi="Times New Roman"/>
          <w:sz w:val="28"/>
          <w:szCs w:val="28"/>
        </w:rPr>
        <w:t>.</w:t>
      </w:r>
      <w:proofErr w:type="gramEnd"/>
    </w:p>
    <w:p w:rsidR="001D0B75" w:rsidRPr="00503902" w:rsidRDefault="001D0B75" w:rsidP="001F58D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lastRenderedPageBreak/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1D0B75" w:rsidRPr="008574A2" w:rsidRDefault="001D0B75" w:rsidP="001F58D6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1D0B75" w:rsidRPr="008574A2" w:rsidRDefault="001D0B75" w:rsidP="001F58D6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согласия на обработку персональных данных от тех участник</w:t>
      </w:r>
      <w:r w:rsidR="00F85D0B">
        <w:rPr>
          <w:rFonts w:ascii="Times New Roman" w:hAnsi="Times New Roman"/>
          <w:sz w:val="28"/>
          <w:szCs w:val="28"/>
        </w:rPr>
        <w:t>ов Программы наставничества</w:t>
      </w:r>
      <w:r w:rsidRPr="008574A2">
        <w:rPr>
          <w:rFonts w:ascii="Times New Roman" w:hAnsi="Times New Roman"/>
          <w:sz w:val="28"/>
          <w:szCs w:val="28"/>
        </w:rPr>
        <w:t xml:space="preserve">, которые еще не давали такого согласия, </w:t>
      </w:r>
    </w:p>
    <w:p w:rsidR="00E82D22" w:rsidRPr="008574A2" w:rsidRDefault="00E82D22" w:rsidP="001F58D6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E82D22" w:rsidRPr="008574A2" w:rsidRDefault="00E82D22" w:rsidP="001F58D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E82D22" w:rsidRPr="008574A2" w:rsidRDefault="00E82D22" w:rsidP="001F58D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:rsidR="00777162" w:rsidRPr="008574A2" w:rsidRDefault="00E82D22" w:rsidP="001F58D6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Предварительный отбор наставников осуществляется на основе их заявлений</w:t>
      </w:r>
    </w:p>
    <w:p w:rsidR="00E82D22" w:rsidRPr="008574A2" w:rsidRDefault="00E82D22" w:rsidP="001F58D6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 xml:space="preserve"> Для проведения отбора приказом руководи</w:t>
      </w:r>
      <w:r w:rsidR="00485803" w:rsidRPr="008574A2">
        <w:rPr>
          <w:rFonts w:ascii="Times New Roman" w:hAnsi="Times New Roman"/>
          <w:sz w:val="28"/>
          <w:szCs w:val="28"/>
        </w:rPr>
        <w:t>теля учреждения</w:t>
      </w:r>
      <w:r w:rsidRPr="008574A2">
        <w:rPr>
          <w:rFonts w:ascii="Times New Roman" w:hAnsi="Times New Roman"/>
          <w:sz w:val="28"/>
          <w:szCs w:val="28"/>
        </w:rPr>
        <w:t xml:space="preserve"> создается конкурсная комиссия из 3-5 человек, кот</w:t>
      </w:r>
      <w:r w:rsidR="00AE151C" w:rsidRPr="008574A2">
        <w:rPr>
          <w:rFonts w:ascii="Times New Roman" w:hAnsi="Times New Roman"/>
          <w:sz w:val="28"/>
          <w:szCs w:val="28"/>
        </w:rPr>
        <w:t>орую возглавляет руководитель</w:t>
      </w:r>
      <w:r w:rsidRPr="008574A2">
        <w:rPr>
          <w:rFonts w:ascii="Times New Roman" w:hAnsi="Times New Roman"/>
          <w:sz w:val="28"/>
          <w:szCs w:val="28"/>
        </w:rPr>
        <w:t>, и в которую входит куратор.</w:t>
      </w:r>
    </w:p>
    <w:p w:rsidR="00E82D22" w:rsidRPr="008574A2" w:rsidRDefault="00E82D22" w:rsidP="001F58D6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>Все наставники и куратор готовят свои портфолио, которые вместе с реестром нас</w:t>
      </w:r>
      <w:r w:rsidR="00BF2F38" w:rsidRPr="008574A2">
        <w:rPr>
          <w:rFonts w:ascii="Times New Roman" w:hAnsi="Times New Roman"/>
          <w:sz w:val="28"/>
          <w:szCs w:val="28"/>
        </w:rPr>
        <w:t>тавников размещаются на сайте учреждения</w:t>
      </w:r>
      <w:r w:rsidRPr="008574A2">
        <w:rPr>
          <w:rFonts w:ascii="Times New Roman" w:hAnsi="Times New Roman"/>
          <w:sz w:val="28"/>
          <w:szCs w:val="28"/>
        </w:rPr>
        <w:t xml:space="preserve"> (</w:t>
      </w:r>
      <w:r w:rsidR="00777162" w:rsidRPr="008574A2">
        <w:rPr>
          <w:rFonts w:ascii="Times New Roman" w:hAnsi="Times New Roman"/>
          <w:sz w:val="28"/>
          <w:szCs w:val="28"/>
        </w:rPr>
        <w:t>раздел «Наставничество»</w:t>
      </w:r>
      <w:r w:rsidRPr="008574A2">
        <w:rPr>
          <w:rFonts w:ascii="Times New Roman" w:hAnsi="Times New Roman"/>
          <w:sz w:val="28"/>
          <w:szCs w:val="28"/>
        </w:rPr>
        <w:t>).</w:t>
      </w:r>
    </w:p>
    <w:p w:rsidR="00E82D22" w:rsidRPr="00503902" w:rsidRDefault="00E82D22" w:rsidP="001F58D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В рамках пятого этапа происходит формирование наставнических пар (групп) и разработка индивидуальных планов. По итогам осуществления данног</w:t>
      </w:r>
      <w:r w:rsidR="00850354">
        <w:rPr>
          <w:rFonts w:ascii="Times New Roman" w:hAnsi="Times New Roman"/>
          <w:sz w:val="28"/>
          <w:szCs w:val="28"/>
        </w:rPr>
        <w:t>о этапа приказом руководителя</w:t>
      </w:r>
      <w:r w:rsidRPr="00503902">
        <w:rPr>
          <w:rFonts w:ascii="Times New Roman" w:hAnsi="Times New Roman"/>
          <w:sz w:val="28"/>
          <w:szCs w:val="28"/>
        </w:rPr>
        <w:t xml:space="preserve"> утверждается Программа наставничества. </w:t>
      </w:r>
    </w:p>
    <w:p w:rsidR="00E82D22" w:rsidRPr="00503902" w:rsidRDefault="00E82D22" w:rsidP="001F58D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E82D22" w:rsidRPr="00503902" w:rsidRDefault="00E82D22" w:rsidP="001F58D6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20BC1" w:rsidRPr="00503902" w:rsidRDefault="00F20BC1" w:rsidP="001F58D6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66F0B" w:rsidRPr="00503902" w:rsidRDefault="00966F0B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F0B" w:rsidRPr="00503902" w:rsidRDefault="00233B76" w:rsidP="001F58D6">
      <w:pPr>
        <w:pStyle w:val="pbot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3902">
        <w:rPr>
          <w:b/>
          <w:sz w:val="28"/>
          <w:szCs w:val="28"/>
        </w:rPr>
        <w:t>4</w:t>
      </w:r>
      <w:r w:rsidR="00966F0B" w:rsidRPr="00503902">
        <w:rPr>
          <w:b/>
          <w:sz w:val="28"/>
          <w:szCs w:val="28"/>
        </w:rPr>
        <w:t xml:space="preserve">. КАДРОВОЕ ОБЕСПЕЧЕНИЕ РЕАЛИЗАЦИИ ПРОГРАММЫ </w:t>
      </w:r>
    </w:p>
    <w:p w:rsidR="00E97BA0" w:rsidRPr="00503902" w:rsidRDefault="00E97BA0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BA0" w:rsidRPr="00503902" w:rsidRDefault="00966F0B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В реализации Программы выделя</w:t>
      </w:r>
      <w:r w:rsidR="00233B76" w:rsidRPr="00503902">
        <w:rPr>
          <w:sz w:val="28"/>
          <w:szCs w:val="28"/>
        </w:rPr>
        <w:t>ются</w:t>
      </w:r>
      <w:r w:rsidRPr="00503902">
        <w:rPr>
          <w:sz w:val="28"/>
          <w:szCs w:val="28"/>
        </w:rPr>
        <w:t xml:space="preserve">: </w:t>
      </w:r>
    </w:p>
    <w:p w:rsidR="00E97BA0" w:rsidRPr="00503902" w:rsidRDefault="00966F0B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E97BA0" w:rsidRPr="00503902" w:rsidRDefault="00966F0B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E97BA0" w:rsidRPr="00503902" w:rsidRDefault="00966F0B" w:rsidP="001F58D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9D7F56" w:rsidRPr="00503902" w:rsidRDefault="009D7F56" w:rsidP="001F58D6">
      <w:pPr>
        <w:pStyle w:val="pboth"/>
        <w:spacing w:before="0" w:beforeAutospacing="0" w:after="0" w:afterAutospacing="0"/>
        <w:ind w:firstLine="709"/>
        <w:jc w:val="both"/>
        <w:rPr>
          <w:i/>
          <w:sz w:val="28"/>
          <w:szCs w:val="28"/>
          <w:lang w:bidi="ru-RU"/>
        </w:rPr>
      </w:pPr>
    </w:p>
    <w:bookmarkEnd w:id="37"/>
    <w:p w:rsidR="00E82D22" w:rsidRPr="00503902" w:rsidRDefault="00233B76" w:rsidP="001F58D6">
      <w:p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28"/>
          <w:szCs w:val="28"/>
        </w:rPr>
      </w:pPr>
      <w:r w:rsidRPr="00503902">
        <w:rPr>
          <w:b/>
          <w:bCs/>
          <w:sz w:val="28"/>
          <w:szCs w:val="28"/>
        </w:rPr>
        <w:t>4</w:t>
      </w:r>
      <w:r w:rsidR="00E97BA0" w:rsidRPr="00503902">
        <w:rPr>
          <w:b/>
          <w:bCs/>
          <w:sz w:val="28"/>
          <w:szCs w:val="28"/>
        </w:rPr>
        <w:t xml:space="preserve">.1 </w:t>
      </w:r>
      <w:r w:rsidR="00E82D22" w:rsidRPr="00503902">
        <w:rPr>
          <w:b/>
          <w:bCs/>
          <w:sz w:val="28"/>
          <w:szCs w:val="28"/>
        </w:rPr>
        <w:t>ПРАВА</w:t>
      </w:r>
      <w:r w:rsidR="005578DC" w:rsidRPr="00503902">
        <w:rPr>
          <w:b/>
          <w:bCs/>
          <w:sz w:val="28"/>
          <w:szCs w:val="28"/>
        </w:rPr>
        <w:t xml:space="preserve"> И</w:t>
      </w:r>
      <w:r w:rsidR="00E82D22" w:rsidRPr="00503902">
        <w:rPr>
          <w:b/>
          <w:bCs/>
          <w:sz w:val="28"/>
          <w:szCs w:val="28"/>
        </w:rPr>
        <w:t xml:space="preserve"> ОБЯЗАННОСТИ КУРАТОРА</w:t>
      </w:r>
    </w:p>
    <w:p w:rsidR="00E82D22" w:rsidRPr="00503902" w:rsidRDefault="00E97BA0" w:rsidP="001F58D6">
      <w:pPr>
        <w:pStyle w:val="a5"/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ab/>
      </w:r>
      <w:r w:rsidR="00E82D22" w:rsidRPr="00503902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="00E82D22" w:rsidRPr="00503902">
        <w:rPr>
          <w:sz w:val="28"/>
          <w:szCs w:val="28"/>
        </w:rPr>
        <w:t>: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lastRenderedPageBreak/>
        <w:t>организация и контроль мероприятий в рамках утвержденной Программы наставничества;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>подготовка проектов документов, сопровождающих наставническую деятельность и представление и</w:t>
      </w:r>
      <w:r w:rsidR="00AC13A4">
        <w:rPr>
          <w:rFonts w:eastAsiaTheme="minorHAnsi"/>
          <w:sz w:val="28"/>
          <w:szCs w:val="28"/>
          <w:lang w:eastAsia="en-US"/>
        </w:rPr>
        <w:t>х на утверждение руководителю учреждения</w:t>
      </w:r>
      <w:r w:rsidRPr="00503902">
        <w:rPr>
          <w:sz w:val="28"/>
          <w:szCs w:val="28"/>
        </w:rPr>
        <w:t>;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503902">
        <w:rPr>
          <w:sz w:val="28"/>
          <w:szCs w:val="28"/>
        </w:rPr>
        <w:t>;</w:t>
      </w:r>
    </w:p>
    <w:p w:rsidR="00E82D22" w:rsidRPr="000B509B" w:rsidRDefault="00E82D22" w:rsidP="001F58D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B509B">
        <w:rPr>
          <w:rFonts w:eastAsiaTheme="minorHAnsi"/>
          <w:sz w:val="28"/>
          <w:szCs w:val="28"/>
          <w:lang w:eastAsia="en-US"/>
        </w:rPr>
        <w:t>мониторинг и оценка качества Программ</w:t>
      </w:r>
      <w:r w:rsidR="00777162" w:rsidRPr="000B509B">
        <w:rPr>
          <w:rFonts w:eastAsiaTheme="minorHAnsi"/>
          <w:sz w:val="28"/>
          <w:szCs w:val="28"/>
          <w:lang w:eastAsia="en-US"/>
        </w:rPr>
        <w:t>ы</w:t>
      </w:r>
      <w:r w:rsidRPr="000B509B">
        <w:rPr>
          <w:rFonts w:eastAsiaTheme="minorHAnsi"/>
          <w:sz w:val="28"/>
          <w:szCs w:val="28"/>
          <w:lang w:eastAsia="en-US"/>
        </w:rPr>
        <w:t xml:space="preserve"> наставничества через </w:t>
      </w:r>
      <w:r w:rsidRPr="000B509B">
        <w:rPr>
          <w:rFonts w:eastAsiaTheme="minorHAnsi"/>
          <w:sz w:val="28"/>
          <w:szCs w:val="28"/>
          <w:lang w:val="en-US" w:eastAsia="en-US"/>
        </w:rPr>
        <w:t>SWOT</w:t>
      </w:r>
      <w:r w:rsidRPr="000B509B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наставничества; 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 xml:space="preserve">своевременный сбор данных по оценке эффективности внедрения </w:t>
      </w:r>
      <w:r w:rsidR="00777162" w:rsidRPr="00503902">
        <w:rPr>
          <w:rFonts w:eastAsiaTheme="minorHAnsi"/>
          <w:sz w:val="28"/>
          <w:szCs w:val="28"/>
          <w:lang w:eastAsia="en-US"/>
        </w:rPr>
        <w:t>региональной программы наставничества</w:t>
      </w:r>
      <w:r w:rsidRPr="00503902">
        <w:rPr>
          <w:rFonts w:eastAsiaTheme="minorHAnsi"/>
          <w:sz w:val="28"/>
          <w:szCs w:val="28"/>
          <w:lang w:eastAsia="en-US"/>
        </w:rPr>
        <w:t xml:space="preserve"> по запросам </w:t>
      </w:r>
      <w:r w:rsidR="00777162" w:rsidRPr="00503902">
        <w:rPr>
          <w:rFonts w:eastAsiaTheme="minorHAnsi"/>
          <w:sz w:val="28"/>
          <w:szCs w:val="28"/>
          <w:lang w:eastAsia="en-US"/>
        </w:rPr>
        <w:t>Регионального наставнического цент</w:t>
      </w:r>
      <w:r w:rsidR="00F627D9" w:rsidRPr="00503902">
        <w:rPr>
          <w:rFonts w:eastAsiaTheme="minorHAnsi"/>
          <w:sz w:val="28"/>
          <w:szCs w:val="28"/>
          <w:lang w:eastAsia="en-US"/>
        </w:rPr>
        <w:t>р</w:t>
      </w:r>
      <w:r w:rsidR="00777162" w:rsidRPr="00503902">
        <w:rPr>
          <w:rFonts w:eastAsiaTheme="minorHAnsi"/>
          <w:sz w:val="28"/>
          <w:szCs w:val="28"/>
          <w:lang w:eastAsia="en-US"/>
        </w:rPr>
        <w:t>а и Министерства образования</w:t>
      </w:r>
      <w:r w:rsidR="00F85D0B">
        <w:rPr>
          <w:rFonts w:eastAsiaTheme="minorHAnsi"/>
          <w:sz w:val="28"/>
          <w:szCs w:val="28"/>
          <w:lang w:eastAsia="en-US"/>
        </w:rPr>
        <w:t xml:space="preserve"> Хабаровского края</w:t>
      </w:r>
      <w:r w:rsidRPr="00503902">
        <w:rPr>
          <w:sz w:val="28"/>
          <w:szCs w:val="28"/>
        </w:rPr>
        <w:t>;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503902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503902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</w:t>
      </w:r>
      <w:r w:rsidR="003A0C32">
        <w:rPr>
          <w:rFonts w:eastAsiaTheme="minorHAnsi"/>
          <w:sz w:val="28"/>
          <w:szCs w:val="28"/>
          <w:lang w:eastAsia="en-US"/>
        </w:rPr>
        <w:t>наставнической деятельности в учреждении</w:t>
      </w:r>
      <w:r w:rsidRPr="00503902">
        <w:rPr>
          <w:rFonts w:eastAsiaTheme="minorHAnsi"/>
          <w:sz w:val="28"/>
          <w:szCs w:val="28"/>
          <w:lang w:eastAsia="en-US"/>
        </w:rPr>
        <w:t xml:space="preserve"> и участие в его распространении. </w:t>
      </w:r>
    </w:p>
    <w:p w:rsidR="00E82D22" w:rsidRPr="00503902" w:rsidRDefault="00E97BA0" w:rsidP="001F58D6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03902">
        <w:rPr>
          <w:bCs/>
          <w:sz w:val="28"/>
          <w:szCs w:val="28"/>
        </w:rPr>
        <w:tab/>
      </w:r>
      <w:r w:rsidR="00E82D22" w:rsidRPr="00503902">
        <w:rPr>
          <w:bCs/>
          <w:sz w:val="28"/>
          <w:szCs w:val="28"/>
        </w:rPr>
        <w:t>Куратор имеет право:</w:t>
      </w:r>
    </w:p>
    <w:p w:rsidR="00E82D22" w:rsidRPr="00503902" w:rsidRDefault="00E82D22" w:rsidP="001F58D6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503902">
        <w:rPr>
          <w:bCs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E82D22" w:rsidRPr="00503902" w:rsidRDefault="00E82D22" w:rsidP="001F58D6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503902">
        <w:rPr>
          <w:bCs/>
          <w:sz w:val="28"/>
          <w:szCs w:val="28"/>
        </w:rPr>
        <w:t xml:space="preserve">вносить предложения по изменениям и дополнениям в документы </w:t>
      </w:r>
      <w:r w:rsidR="007E1D8A">
        <w:rPr>
          <w:bCs/>
          <w:sz w:val="28"/>
          <w:szCs w:val="28"/>
        </w:rPr>
        <w:t>учреждения</w:t>
      </w:r>
      <w:r w:rsidRPr="00503902">
        <w:rPr>
          <w:bCs/>
          <w:sz w:val="28"/>
          <w:szCs w:val="28"/>
        </w:rPr>
        <w:t>, сопровождающие наставническую деятельность;</w:t>
      </w:r>
    </w:p>
    <w:p w:rsidR="00E82D22" w:rsidRPr="00503902" w:rsidRDefault="00E82D22" w:rsidP="001F58D6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503902">
        <w:rPr>
          <w:bCs/>
          <w:sz w:val="28"/>
          <w:szCs w:val="28"/>
        </w:rPr>
        <w:t xml:space="preserve">принимать участие </w:t>
      </w:r>
      <w:r w:rsidRPr="00503902">
        <w:rPr>
          <w:sz w:val="28"/>
          <w:szCs w:val="28"/>
        </w:rPr>
        <w:t xml:space="preserve">во встречах наставников с </w:t>
      </w:r>
      <w:proofErr w:type="gramStart"/>
      <w:r w:rsidRPr="00503902">
        <w:rPr>
          <w:sz w:val="28"/>
          <w:szCs w:val="28"/>
        </w:rPr>
        <w:t>наставляемыми</w:t>
      </w:r>
      <w:proofErr w:type="gramEnd"/>
      <w:r w:rsidRPr="00503902">
        <w:rPr>
          <w:sz w:val="28"/>
          <w:szCs w:val="28"/>
        </w:rPr>
        <w:t>;</w:t>
      </w:r>
    </w:p>
    <w:p w:rsidR="00E82D22" w:rsidRPr="00503902" w:rsidRDefault="00E82D22" w:rsidP="001F58D6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503902">
        <w:rPr>
          <w:sz w:val="28"/>
          <w:szCs w:val="28"/>
        </w:rPr>
        <w:t>вносит</w:t>
      </w:r>
      <w:r w:rsidR="007E1D8A">
        <w:rPr>
          <w:sz w:val="28"/>
          <w:szCs w:val="28"/>
        </w:rPr>
        <w:t>ь на рассмотрение руководству</w:t>
      </w:r>
      <w:r w:rsidRPr="00503902">
        <w:rPr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E82D22" w:rsidRPr="00503902" w:rsidRDefault="00E82D22" w:rsidP="001F58D6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503902"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</w:t>
      </w:r>
      <w:r w:rsidR="00646254" w:rsidRPr="00503902">
        <w:rPr>
          <w:sz w:val="28"/>
          <w:szCs w:val="28"/>
        </w:rPr>
        <w:t>ы</w:t>
      </w:r>
      <w:r w:rsidRPr="00503902">
        <w:rPr>
          <w:sz w:val="28"/>
          <w:szCs w:val="28"/>
        </w:rPr>
        <w:t xml:space="preserve"> наставничества.</w:t>
      </w:r>
    </w:p>
    <w:p w:rsidR="00E82D22" w:rsidRPr="00503902" w:rsidRDefault="00E82D22" w:rsidP="001F58D6">
      <w:pPr>
        <w:pStyle w:val="pc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Cs/>
          <w:sz w:val="28"/>
          <w:szCs w:val="28"/>
        </w:rPr>
      </w:pPr>
    </w:p>
    <w:p w:rsidR="00E82D22" w:rsidRPr="00503902" w:rsidRDefault="00233B76" w:rsidP="001F58D6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03902">
        <w:rPr>
          <w:b/>
          <w:sz w:val="28"/>
          <w:szCs w:val="28"/>
        </w:rPr>
        <w:t>4</w:t>
      </w:r>
      <w:r w:rsidR="00E82D22" w:rsidRPr="00503902">
        <w:rPr>
          <w:b/>
          <w:sz w:val="28"/>
          <w:szCs w:val="28"/>
        </w:rPr>
        <w:t>.</w:t>
      </w:r>
      <w:r w:rsidR="00E97BA0" w:rsidRPr="00503902">
        <w:rPr>
          <w:b/>
          <w:sz w:val="28"/>
          <w:szCs w:val="28"/>
        </w:rPr>
        <w:t>2</w:t>
      </w:r>
      <w:r w:rsidR="00E82D22" w:rsidRPr="00503902">
        <w:rPr>
          <w:b/>
          <w:sz w:val="28"/>
          <w:szCs w:val="28"/>
        </w:rPr>
        <w:t xml:space="preserve"> ПРАВА И ОБЯЗАННОСТИ НАСТАВНИКА</w:t>
      </w:r>
    </w:p>
    <w:p w:rsidR="00E82D22" w:rsidRPr="00503902" w:rsidRDefault="00E82D22" w:rsidP="001F58D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 Наставник обязан:</w:t>
      </w:r>
    </w:p>
    <w:p w:rsidR="00E82D22" w:rsidRPr="00503902" w:rsidRDefault="00E82D22" w:rsidP="001F58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помогать разрабатывать </w:t>
      </w:r>
      <w:r w:rsidRPr="008574A2">
        <w:rPr>
          <w:rFonts w:ascii="Times New Roman" w:hAnsi="Times New Roman"/>
          <w:sz w:val="28"/>
          <w:szCs w:val="28"/>
        </w:rPr>
        <w:t>Индивидуальный план развития наставляемого</w:t>
      </w:r>
      <w:r w:rsidRPr="00503902">
        <w:rPr>
          <w:rFonts w:ascii="Times New Roman" w:hAnsi="Times New Roman"/>
          <w:sz w:val="28"/>
          <w:szCs w:val="28"/>
        </w:rPr>
        <w:t>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E82D22" w:rsidRPr="00503902" w:rsidRDefault="00E82D22" w:rsidP="001F58D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503902">
        <w:rPr>
          <w:sz w:val="28"/>
          <w:szCs w:val="28"/>
        </w:rPr>
        <w:t>наставляемым</w:t>
      </w:r>
      <w:proofErr w:type="gramEnd"/>
      <w:r w:rsidRPr="00503902">
        <w:rPr>
          <w:sz w:val="28"/>
          <w:szCs w:val="28"/>
        </w:rPr>
        <w:t xml:space="preserve"> для осуществления мероприятий, контроля степени их </w:t>
      </w:r>
      <w:r w:rsidR="00BA3ABE" w:rsidRPr="00503902">
        <w:rPr>
          <w:sz w:val="28"/>
          <w:szCs w:val="28"/>
        </w:rPr>
        <w:t>в</w:t>
      </w:r>
      <w:r w:rsidRPr="00503902">
        <w:rPr>
          <w:sz w:val="28"/>
          <w:szCs w:val="28"/>
        </w:rPr>
        <w:t>ыполнения, обсуждения, и (при необходимости), коррекции Индивидуального плана, выбора методов наставнической деятельности;</w:t>
      </w:r>
    </w:p>
    <w:p w:rsidR="00E82D22" w:rsidRPr="00503902" w:rsidRDefault="00E82D22" w:rsidP="001F58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E82D22" w:rsidRPr="00503902" w:rsidRDefault="00E82D22" w:rsidP="001F58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2">
        <w:rPr>
          <w:rFonts w:ascii="Times New Roman" w:hAnsi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  <w:proofErr w:type="gramEnd"/>
    </w:p>
    <w:p w:rsidR="00E82D22" w:rsidRPr="00503902" w:rsidRDefault="00E82D22" w:rsidP="001F58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902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E82D22" w:rsidRPr="00503902" w:rsidRDefault="00E82D22" w:rsidP="001F58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E82D22" w:rsidRPr="00503902" w:rsidRDefault="00E82D22" w:rsidP="001F58D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lastRenderedPageBreak/>
        <w:t>Наставник имеет право: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участвовать в обсуждении вопросов, связанных с наставничеством </w:t>
      </w:r>
      <w:r w:rsidR="00184D0F">
        <w:rPr>
          <w:rFonts w:ascii="Times New Roman" w:hAnsi="Times New Roman"/>
          <w:sz w:val="28"/>
          <w:szCs w:val="28"/>
        </w:rPr>
        <w:t>в учреждении</w:t>
      </w:r>
      <w:r w:rsidR="00646254" w:rsidRPr="00503902">
        <w:rPr>
          <w:rFonts w:ascii="Times New Roman" w:hAnsi="Times New Roman"/>
          <w:sz w:val="28"/>
          <w:szCs w:val="28"/>
        </w:rPr>
        <w:t xml:space="preserve">, </w:t>
      </w:r>
      <w:r w:rsidRPr="00503902">
        <w:rPr>
          <w:rFonts w:ascii="Times New Roman" w:hAnsi="Times New Roman"/>
          <w:sz w:val="28"/>
          <w:szCs w:val="28"/>
        </w:rPr>
        <w:t xml:space="preserve">в том числе - с деятельностью </w:t>
      </w:r>
      <w:proofErr w:type="gramStart"/>
      <w:r w:rsidRPr="00503902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503902">
        <w:rPr>
          <w:rFonts w:ascii="Times New Roman" w:hAnsi="Times New Roman"/>
          <w:sz w:val="28"/>
          <w:szCs w:val="28"/>
        </w:rPr>
        <w:t>;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требовать выполнения наставляемым Индивидуального плана;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в составе комиссий принимать участие в аттестации наставляемого (д</w:t>
      </w:r>
      <w:r w:rsidR="00AC3464">
        <w:rPr>
          <w:rFonts w:ascii="Times New Roman" w:hAnsi="Times New Roman"/>
          <w:sz w:val="28"/>
          <w:szCs w:val="28"/>
        </w:rPr>
        <w:t>ля формы наставничества «педагог - педагогу</w:t>
      </w:r>
      <w:r w:rsidRPr="00503902">
        <w:rPr>
          <w:rFonts w:ascii="Times New Roman" w:hAnsi="Times New Roman"/>
          <w:sz w:val="28"/>
          <w:szCs w:val="28"/>
        </w:rPr>
        <w:t xml:space="preserve">») и иных оценочных или конкурсных мероприятиях; 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 xml:space="preserve">принимать участие в оценке качества </w:t>
      </w:r>
      <w:r w:rsidR="00646254" w:rsidRPr="00503902">
        <w:rPr>
          <w:rFonts w:ascii="Times New Roman" w:hAnsi="Times New Roman"/>
          <w:sz w:val="28"/>
          <w:szCs w:val="28"/>
        </w:rPr>
        <w:t xml:space="preserve">реализации </w:t>
      </w:r>
      <w:r w:rsidRPr="00503902">
        <w:rPr>
          <w:rFonts w:ascii="Times New Roman" w:hAnsi="Times New Roman"/>
          <w:sz w:val="28"/>
          <w:szCs w:val="28"/>
        </w:rPr>
        <w:t>Программ</w:t>
      </w:r>
      <w:r w:rsidR="00646254" w:rsidRPr="00503902">
        <w:rPr>
          <w:rFonts w:ascii="Times New Roman" w:hAnsi="Times New Roman"/>
          <w:sz w:val="28"/>
          <w:szCs w:val="28"/>
        </w:rPr>
        <w:t>ы</w:t>
      </w:r>
      <w:r w:rsidRPr="00503902">
        <w:rPr>
          <w:rFonts w:ascii="Times New Roman" w:hAnsi="Times New Roman"/>
          <w:sz w:val="28"/>
          <w:szCs w:val="28"/>
        </w:rPr>
        <w:t xml:space="preserve"> наставничества, в оценке соответствия условий организации Программ</w:t>
      </w:r>
      <w:r w:rsidR="00646254" w:rsidRPr="00503902">
        <w:rPr>
          <w:rFonts w:ascii="Times New Roman" w:hAnsi="Times New Roman"/>
          <w:sz w:val="28"/>
          <w:szCs w:val="28"/>
        </w:rPr>
        <w:t>ы</w:t>
      </w:r>
      <w:r w:rsidRPr="00503902">
        <w:rPr>
          <w:rFonts w:ascii="Times New Roman" w:hAnsi="Times New Roman"/>
          <w:sz w:val="28"/>
          <w:szCs w:val="28"/>
        </w:rPr>
        <w:t xml:space="preserve"> наставничества требованиям </w:t>
      </w:r>
      <w:r w:rsidR="00D227D5" w:rsidRPr="00503902">
        <w:rPr>
          <w:rFonts w:ascii="Times New Roman" w:hAnsi="Times New Roman"/>
          <w:sz w:val="28"/>
          <w:szCs w:val="28"/>
        </w:rPr>
        <w:t>Региональной программы.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E82D22" w:rsidRPr="00503902" w:rsidRDefault="00E82D22" w:rsidP="001F58D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обращаться к руководит</w:t>
      </w:r>
      <w:r w:rsidR="00CC2D32">
        <w:rPr>
          <w:rFonts w:ascii="Times New Roman" w:hAnsi="Times New Roman"/>
          <w:sz w:val="28"/>
          <w:szCs w:val="28"/>
        </w:rPr>
        <w:t>елю</w:t>
      </w:r>
      <w:r w:rsidRPr="00503902">
        <w:rPr>
          <w:rFonts w:ascii="Times New Roman" w:hAnsi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E82D22" w:rsidRPr="00503902" w:rsidRDefault="00E82D22" w:rsidP="001F58D6">
      <w:pPr>
        <w:autoSpaceDE w:val="0"/>
        <w:autoSpaceDN w:val="0"/>
        <w:adjustRightInd w:val="0"/>
        <w:ind w:left="426"/>
        <w:contextualSpacing/>
        <w:jc w:val="both"/>
        <w:rPr>
          <w:b/>
          <w:sz w:val="28"/>
          <w:szCs w:val="28"/>
        </w:rPr>
      </w:pPr>
    </w:p>
    <w:p w:rsidR="00E82D22" w:rsidRPr="00503902" w:rsidRDefault="00233B76" w:rsidP="001F58D6">
      <w:pPr>
        <w:autoSpaceDE w:val="0"/>
        <w:autoSpaceDN w:val="0"/>
        <w:adjustRightInd w:val="0"/>
        <w:ind w:left="426"/>
        <w:contextualSpacing/>
        <w:jc w:val="both"/>
        <w:rPr>
          <w:b/>
          <w:sz w:val="28"/>
          <w:szCs w:val="28"/>
        </w:rPr>
      </w:pPr>
      <w:r w:rsidRPr="00503902">
        <w:rPr>
          <w:b/>
          <w:sz w:val="28"/>
          <w:szCs w:val="28"/>
        </w:rPr>
        <w:t>4</w:t>
      </w:r>
      <w:r w:rsidR="00E97BA0" w:rsidRPr="00503902">
        <w:rPr>
          <w:b/>
          <w:sz w:val="28"/>
          <w:szCs w:val="28"/>
        </w:rPr>
        <w:t xml:space="preserve">.3. </w:t>
      </w:r>
      <w:r w:rsidR="00E82D22" w:rsidRPr="00503902">
        <w:rPr>
          <w:b/>
          <w:sz w:val="28"/>
          <w:szCs w:val="28"/>
        </w:rPr>
        <w:t xml:space="preserve"> ПРАВА И ОБЯЗАННОСТИ НАСТАВЛЯЕМОГО</w:t>
      </w:r>
    </w:p>
    <w:p w:rsidR="00E82D22" w:rsidRPr="00503902" w:rsidRDefault="00E82D22" w:rsidP="001F58D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 Наставляемый обязан:</w:t>
      </w:r>
    </w:p>
    <w:p w:rsidR="00B55741" w:rsidRPr="00503902" w:rsidRDefault="00E82D22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</w:t>
      </w:r>
      <w:r w:rsidR="00B55741" w:rsidRPr="00503902">
        <w:rPr>
          <w:sz w:val="28"/>
          <w:szCs w:val="28"/>
        </w:rPr>
        <w:t xml:space="preserve"> совместно с наставником развивать дефицитные компетенции, выявлять и устранять допущенные ошибки;</w:t>
      </w:r>
    </w:p>
    <w:p w:rsidR="00B55741" w:rsidRPr="00503902" w:rsidRDefault="00B55741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B55741" w:rsidRPr="00503902" w:rsidRDefault="00B55741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B55741" w:rsidRPr="00503902" w:rsidRDefault="00B55741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B55741" w:rsidRPr="00503902" w:rsidRDefault="00B55741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B55741" w:rsidRPr="00503902" w:rsidRDefault="00B55741" w:rsidP="001F58D6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</w:t>
      </w:r>
      <w:r w:rsidR="00CC2D32">
        <w:rPr>
          <w:sz w:val="28"/>
          <w:szCs w:val="28"/>
        </w:rPr>
        <w:t>и с Программой наставничества учреждения</w:t>
      </w:r>
      <w:r w:rsidRPr="00503902">
        <w:rPr>
          <w:sz w:val="28"/>
          <w:szCs w:val="28"/>
        </w:rPr>
        <w:t>.</w:t>
      </w:r>
    </w:p>
    <w:p w:rsidR="00B55741" w:rsidRPr="00503902" w:rsidRDefault="00B55741" w:rsidP="001F58D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3902">
        <w:rPr>
          <w:sz w:val="28"/>
          <w:szCs w:val="28"/>
        </w:rPr>
        <w:t xml:space="preserve"> </w:t>
      </w:r>
      <w:proofErr w:type="gramStart"/>
      <w:r w:rsidRPr="00503902">
        <w:rPr>
          <w:sz w:val="28"/>
          <w:szCs w:val="28"/>
        </w:rPr>
        <w:t>Наставляемый</w:t>
      </w:r>
      <w:proofErr w:type="gramEnd"/>
      <w:r w:rsidRPr="00503902">
        <w:rPr>
          <w:sz w:val="28"/>
          <w:szCs w:val="28"/>
        </w:rPr>
        <w:t xml:space="preserve"> имеет право:</w:t>
      </w:r>
    </w:p>
    <w:p w:rsidR="00B55741" w:rsidRPr="00503902" w:rsidRDefault="00E00912" w:rsidP="001F58D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имеющейся в учреждении</w:t>
      </w:r>
      <w:r w:rsidR="00B55741" w:rsidRPr="00503902">
        <w:rPr>
          <w:rFonts w:ascii="Times New Roman" w:hAnsi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B55741" w:rsidRPr="00503902" w:rsidRDefault="00B55741" w:rsidP="001F58D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B55741" w:rsidRPr="00503902" w:rsidRDefault="00B55741" w:rsidP="001F58D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3902">
        <w:rPr>
          <w:rFonts w:ascii="Times New Roman" w:hAnsi="Times New Roman"/>
          <w:sz w:val="28"/>
          <w:szCs w:val="28"/>
        </w:rPr>
        <w:lastRenderedPageBreak/>
        <w:t>принимать участие в оценке качества реализ</w:t>
      </w:r>
      <w:r w:rsidR="00646254" w:rsidRPr="00503902">
        <w:rPr>
          <w:rFonts w:ascii="Times New Roman" w:hAnsi="Times New Roman"/>
          <w:sz w:val="28"/>
          <w:szCs w:val="28"/>
        </w:rPr>
        <w:t>ации</w:t>
      </w:r>
      <w:r w:rsidRPr="00503902">
        <w:rPr>
          <w:rFonts w:ascii="Times New Roman" w:hAnsi="Times New Roman"/>
          <w:sz w:val="28"/>
          <w:szCs w:val="28"/>
        </w:rPr>
        <w:t xml:space="preserve"> Программ</w:t>
      </w:r>
      <w:r w:rsidR="00646254" w:rsidRPr="00503902">
        <w:rPr>
          <w:rFonts w:ascii="Times New Roman" w:hAnsi="Times New Roman"/>
          <w:sz w:val="28"/>
          <w:szCs w:val="28"/>
        </w:rPr>
        <w:t>ы</w:t>
      </w:r>
      <w:r w:rsidRPr="00503902">
        <w:rPr>
          <w:rFonts w:ascii="Times New Roman" w:hAnsi="Times New Roman"/>
          <w:sz w:val="28"/>
          <w:szCs w:val="28"/>
        </w:rPr>
        <w:t xml:space="preserve"> наставничества, в оценке </w:t>
      </w:r>
      <w:proofErr w:type="gramStart"/>
      <w:r w:rsidRPr="00503902">
        <w:rPr>
          <w:rFonts w:ascii="Times New Roman" w:hAnsi="Times New Roman"/>
          <w:sz w:val="28"/>
          <w:szCs w:val="28"/>
        </w:rPr>
        <w:t>соответствия</w:t>
      </w:r>
      <w:r w:rsidR="0001162A">
        <w:rPr>
          <w:rFonts w:ascii="Times New Roman" w:hAnsi="Times New Roman"/>
          <w:sz w:val="28"/>
          <w:szCs w:val="28"/>
        </w:rPr>
        <w:t xml:space="preserve"> </w:t>
      </w:r>
      <w:r w:rsidRPr="00503902">
        <w:rPr>
          <w:rFonts w:ascii="Times New Roman" w:hAnsi="Times New Roman"/>
          <w:sz w:val="28"/>
          <w:szCs w:val="28"/>
        </w:rPr>
        <w:t xml:space="preserve"> условий организации Программ</w:t>
      </w:r>
      <w:r w:rsidR="00646254" w:rsidRPr="00503902">
        <w:rPr>
          <w:rFonts w:ascii="Times New Roman" w:hAnsi="Times New Roman"/>
          <w:sz w:val="28"/>
          <w:szCs w:val="28"/>
        </w:rPr>
        <w:t>ы</w:t>
      </w:r>
      <w:r w:rsidRPr="00503902">
        <w:rPr>
          <w:rFonts w:ascii="Times New Roman" w:hAnsi="Times New Roman"/>
          <w:sz w:val="28"/>
          <w:szCs w:val="28"/>
        </w:rPr>
        <w:t xml:space="preserve"> наставничества</w:t>
      </w:r>
      <w:proofErr w:type="gramEnd"/>
      <w:r w:rsidRPr="00503902">
        <w:rPr>
          <w:rFonts w:ascii="Times New Roman" w:hAnsi="Times New Roman"/>
          <w:sz w:val="28"/>
          <w:szCs w:val="28"/>
        </w:rPr>
        <w:t xml:space="preserve"> требованиям и принципам </w:t>
      </w:r>
      <w:r w:rsidR="00D227D5" w:rsidRPr="00503902">
        <w:rPr>
          <w:rFonts w:ascii="Times New Roman" w:hAnsi="Times New Roman"/>
          <w:sz w:val="28"/>
          <w:szCs w:val="28"/>
        </w:rPr>
        <w:t>Региональной программы наставничества</w:t>
      </w:r>
      <w:r w:rsidRPr="00503902">
        <w:rPr>
          <w:rFonts w:ascii="Times New Roman" w:hAnsi="Times New Roman"/>
          <w:sz w:val="28"/>
          <w:szCs w:val="28"/>
        </w:rPr>
        <w:t>;</w:t>
      </w:r>
    </w:p>
    <w:p w:rsidR="00FB726D" w:rsidRPr="00503902" w:rsidRDefault="00FB726D" w:rsidP="001F58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3902">
        <w:rPr>
          <w:rFonts w:ascii="Times New Roman" w:hAnsi="Times New Roman"/>
          <w:b/>
          <w:bCs/>
          <w:sz w:val="28"/>
          <w:szCs w:val="28"/>
        </w:rPr>
        <w:t>ВОЗМОЖНЫЕ ФОРМЫ ПООЩРЕНИЙ</w:t>
      </w:r>
    </w:p>
    <w:p w:rsidR="00FB726D" w:rsidRPr="00503902" w:rsidRDefault="00FB726D" w:rsidP="001F5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Участ</w:t>
      </w:r>
      <w:r w:rsidR="005D31B3">
        <w:rPr>
          <w:sz w:val="28"/>
          <w:szCs w:val="28"/>
        </w:rPr>
        <w:t>ники системы наставничества в учреждении</w:t>
      </w:r>
      <w:r w:rsidRPr="00503902">
        <w:rPr>
          <w:sz w:val="28"/>
          <w:szCs w:val="28"/>
        </w:rPr>
        <w:t>, показавшие высокие результаты, могут быть предс</w:t>
      </w:r>
      <w:r w:rsidR="005D31B3">
        <w:rPr>
          <w:sz w:val="28"/>
          <w:szCs w:val="28"/>
        </w:rPr>
        <w:t xml:space="preserve">тавлены решением руководителя </w:t>
      </w:r>
      <w:r w:rsidRPr="00503902">
        <w:rPr>
          <w:sz w:val="28"/>
          <w:szCs w:val="28"/>
        </w:rPr>
        <w:t xml:space="preserve"> к следующим видам поощрений:</w:t>
      </w:r>
    </w:p>
    <w:p w:rsidR="00FB726D" w:rsidRPr="00503902" w:rsidRDefault="0001162A" w:rsidP="000116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26D" w:rsidRPr="00503902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грамотой, представление на звание «Почетный наставник) и др.;</w:t>
      </w:r>
    </w:p>
    <w:p w:rsidR="00FB726D" w:rsidRPr="00503902" w:rsidRDefault="0001162A" w:rsidP="0001162A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726D" w:rsidRPr="00503902">
        <w:rPr>
          <w:rFonts w:ascii="Times New Roman" w:hAnsi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</w:t>
      </w:r>
      <w:r w:rsidR="002E1E83">
        <w:rPr>
          <w:rFonts w:ascii="Times New Roman" w:hAnsi="Times New Roman"/>
          <w:sz w:val="28"/>
          <w:szCs w:val="28"/>
        </w:rPr>
        <w:t>х и др.) на сайте и страницах учреждения</w:t>
      </w:r>
      <w:r w:rsidR="00FB726D" w:rsidRPr="00503902">
        <w:rPr>
          <w:rFonts w:ascii="Times New Roman" w:hAnsi="Times New Roman"/>
          <w:sz w:val="28"/>
          <w:szCs w:val="28"/>
        </w:rPr>
        <w:t xml:space="preserve"> в социальных сетях;</w:t>
      </w:r>
    </w:p>
    <w:p w:rsidR="00FB726D" w:rsidRPr="008574A2" w:rsidRDefault="00FB726D" w:rsidP="001F58D6">
      <w:pPr>
        <w:pStyle w:val="a3"/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574A2">
        <w:rPr>
          <w:rFonts w:ascii="Times New Roman" w:hAnsi="Times New Roman"/>
          <w:sz w:val="28"/>
          <w:szCs w:val="28"/>
        </w:rPr>
        <w:t xml:space="preserve">– благодарственные письма родителям наставников из  числа обучающихся. </w:t>
      </w:r>
    </w:p>
    <w:p w:rsidR="00FB726D" w:rsidRPr="00503902" w:rsidRDefault="00FB726D" w:rsidP="001F58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3902">
        <w:rPr>
          <w:sz w:val="28"/>
          <w:szCs w:val="28"/>
        </w:rPr>
        <w:t>Результаты наставнической деятельности могут учитываться при проведении аттестации педагогов-наставников, а также при опр</w:t>
      </w:r>
      <w:r w:rsidR="002E1E83">
        <w:rPr>
          <w:sz w:val="28"/>
          <w:szCs w:val="28"/>
        </w:rPr>
        <w:t>еделении стимулирующих выплат</w:t>
      </w:r>
      <w:r w:rsidRPr="00503902">
        <w:rPr>
          <w:sz w:val="28"/>
          <w:szCs w:val="28"/>
        </w:rPr>
        <w:t>.</w:t>
      </w:r>
    </w:p>
    <w:p w:rsidR="00FB726D" w:rsidRPr="00503902" w:rsidRDefault="002E1E83" w:rsidP="001F58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FB726D" w:rsidRPr="00503902"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510D92" w:rsidRPr="005F64C5" w:rsidRDefault="00510D92" w:rsidP="001F58D6">
      <w:pPr>
        <w:widowControl w:val="0"/>
        <w:shd w:val="clear" w:color="auto" w:fill="FFFFFF"/>
        <w:ind w:left="-40"/>
        <w:jc w:val="both"/>
        <w:outlineLvl w:val="1"/>
        <w:rPr>
          <w:b/>
          <w:bCs/>
          <w:sz w:val="28"/>
          <w:szCs w:val="28"/>
          <w:lang w:eastAsia="en-US"/>
        </w:rPr>
      </w:pPr>
      <w:bookmarkStart w:id="38" w:name="bookmark7"/>
      <w:r>
        <w:rPr>
          <w:b/>
          <w:bCs/>
          <w:sz w:val="28"/>
          <w:szCs w:val="28"/>
          <w:lang w:eastAsia="en-US"/>
        </w:rPr>
        <w:t xml:space="preserve">                       </w:t>
      </w:r>
      <w:r w:rsidRPr="005F64C5">
        <w:rPr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38"/>
    </w:p>
    <w:p w:rsidR="00510D92" w:rsidRPr="005F64C5" w:rsidRDefault="00510D92" w:rsidP="001F58D6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64C5">
        <w:rPr>
          <w:rFonts w:eastAsia="Calibri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10D92" w:rsidRPr="005F64C5" w:rsidRDefault="00F85D0B" w:rsidP="001F58D6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наставничестве в МОУ ДО «ЦВР Юность</w:t>
      </w:r>
      <w:r w:rsidR="0001162A">
        <w:rPr>
          <w:rFonts w:eastAsia="Calibri"/>
          <w:sz w:val="28"/>
          <w:szCs w:val="28"/>
          <w:lang w:eastAsia="en-US"/>
        </w:rPr>
        <w:t>»</w:t>
      </w:r>
      <w:r w:rsidR="00510D92" w:rsidRPr="005F64C5">
        <w:rPr>
          <w:rFonts w:eastAsia="Calibri"/>
          <w:sz w:val="28"/>
          <w:szCs w:val="28"/>
          <w:lang w:eastAsia="en-US"/>
        </w:rPr>
        <w:t>;</w:t>
      </w:r>
    </w:p>
    <w:p w:rsidR="00510D92" w:rsidRPr="005F64C5" w:rsidRDefault="0001162A" w:rsidP="001F58D6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директора учреждения</w:t>
      </w:r>
      <w:r w:rsidR="00510D92" w:rsidRPr="005F64C5">
        <w:rPr>
          <w:rFonts w:eastAsia="Calibri"/>
          <w:sz w:val="28"/>
          <w:szCs w:val="28"/>
          <w:lang w:eastAsia="en-US"/>
        </w:rPr>
        <w:t xml:space="preserve"> о внедрении целевой модели наставничества;</w:t>
      </w:r>
    </w:p>
    <w:p w:rsidR="00510D92" w:rsidRPr="005F64C5" w:rsidRDefault="00510D92" w:rsidP="001F58D6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64C5">
        <w:rPr>
          <w:rFonts w:eastAsia="Calibri"/>
          <w:sz w:val="28"/>
          <w:szCs w:val="28"/>
          <w:lang w:eastAsia="en-US"/>
        </w:rPr>
        <w:t>цел</w:t>
      </w:r>
      <w:r w:rsidR="0001162A">
        <w:rPr>
          <w:rFonts w:eastAsia="Calibri"/>
          <w:sz w:val="28"/>
          <w:szCs w:val="28"/>
          <w:lang w:eastAsia="en-US"/>
        </w:rPr>
        <w:t xml:space="preserve">евая модель наставничества в </w:t>
      </w:r>
      <w:r w:rsidR="00F85D0B">
        <w:rPr>
          <w:rFonts w:eastAsia="Calibri"/>
          <w:sz w:val="28"/>
          <w:szCs w:val="28"/>
          <w:lang w:eastAsia="en-US"/>
        </w:rPr>
        <w:t>МОУ ДО «ЦВР Юность»</w:t>
      </w:r>
      <w:r w:rsidR="00F85D0B" w:rsidRPr="005F64C5">
        <w:rPr>
          <w:rFonts w:eastAsia="Calibri"/>
          <w:sz w:val="28"/>
          <w:szCs w:val="28"/>
          <w:lang w:eastAsia="en-US"/>
        </w:rPr>
        <w:t>;</w:t>
      </w:r>
    </w:p>
    <w:p w:rsidR="0089392C" w:rsidRPr="005F64C5" w:rsidRDefault="00510D92" w:rsidP="0089392C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64C5">
        <w:rPr>
          <w:rFonts w:eastAsia="Calibri"/>
          <w:sz w:val="28"/>
          <w:szCs w:val="28"/>
          <w:lang w:eastAsia="en-US"/>
        </w:rPr>
        <w:t xml:space="preserve">Дорожная карта внедрения системы наставничества в </w:t>
      </w:r>
      <w:r w:rsidR="00F85D0B">
        <w:rPr>
          <w:rFonts w:eastAsia="Calibri"/>
          <w:sz w:val="28"/>
          <w:szCs w:val="28"/>
          <w:lang w:eastAsia="en-US"/>
        </w:rPr>
        <w:t>МОУ ДО «ЦВР Юность»</w:t>
      </w:r>
      <w:r w:rsidR="00F85D0B" w:rsidRPr="005F64C5">
        <w:rPr>
          <w:rFonts w:eastAsia="Calibri"/>
          <w:sz w:val="28"/>
          <w:szCs w:val="28"/>
          <w:lang w:eastAsia="en-US"/>
        </w:rPr>
        <w:t>;</w:t>
      </w:r>
    </w:p>
    <w:p w:rsidR="0089392C" w:rsidRPr="00F85D0B" w:rsidRDefault="0089392C" w:rsidP="00F85D0B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F85D0B">
        <w:rPr>
          <w:rFonts w:eastAsia="Calibri"/>
          <w:sz w:val="28"/>
          <w:szCs w:val="28"/>
          <w:lang w:eastAsia="en-US"/>
        </w:rPr>
        <w:t>Приказ о назначении</w:t>
      </w:r>
      <w:r w:rsidR="00510D92" w:rsidRPr="00F85D0B">
        <w:rPr>
          <w:rFonts w:eastAsia="Calibri"/>
          <w:sz w:val="28"/>
          <w:szCs w:val="28"/>
          <w:lang w:eastAsia="en-US"/>
        </w:rPr>
        <w:t xml:space="preserve"> куратора внедрения Целевой модели наставничества в </w:t>
      </w:r>
      <w:r w:rsidR="00F85D0B">
        <w:rPr>
          <w:rFonts w:eastAsia="Calibri"/>
          <w:sz w:val="28"/>
          <w:szCs w:val="28"/>
          <w:lang w:eastAsia="en-US"/>
        </w:rPr>
        <w:t>МОУ ДО «ЦВР Юность»</w:t>
      </w:r>
      <w:r w:rsidR="00F85D0B" w:rsidRPr="005F64C5">
        <w:rPr>
          <w:rFonts w:eastAsia="Calibri"/>
          <w:sz w:val="28"/>
          <w:szCs w:val="28"/>
          <w:lang w:eastAsia="en-US"/>
        </w:rPr>
        <w:t>;</w:t>
      </w:r>
    </w:p>
    <w:p w:rsidR="00510D92" w:rsidRPr="005F64C5" w:rsidRDefault="00510D92" w:rsidP="001F58D6">
      <w:pPr>
        <w:widowControl w:val="0"/>
        <w:numPr>
          <w:ilvl w:val="0"/>
          <w:numId w:val="43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F64C5">
        <w:rPr>
          <w:rFonts w:eastAsia="Calibri"/>
          <w:sz w:val="28"/>
          <w:szCs w:val="28"/>
          <w:lang w:eastAsia="en-US"/>
        </w:rPr>
        <w:t>Приказ «Об утверждении наставнических пар/групп».</w:t>
      </w:r>
    </w:p>
    <w:p w:rsidR="00510D92" w:rsidRPr="005F64C5" w:rsidRDefault="00510D92" w:rsidP="001F58D6">
      <w:pPr>
        <w:shd w:val="clear" w:color="auto" w:fill="FFFFFF"/>
        <w:ind w:left="-426" w:firstLine="26"/>
        <w:jc w:val="both"/>
        <w:rPr>
          <w:rFonts w:eastAsia="Calibri"/>
          <w:sz w:val="28"/>
          <w:szCs w:val="28"/>
          <w:lang w:eastAsia="en-US"/>
        </w:rPr>
        <w:sectPr w:rsidR="00510D92" w:rsidRPr="005F64C5" w:rsidSect="00A4618C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5F64C5">
        <w:rPr>
          <w:rFonts w:eastAsia="Calibri"/>
          <w:sz w:val="28"/>
          <w:szCs w:val="28"/>
          <w:lang w:eastAsia="en-US"/>
        </w:rPr>
        <w:t>Приказ «О проведении итогового мероприятия в рамках реализаци</w:t>
      </w:r>
      <w:r w:rsidR="00DD1ACF">
        <w:rPr>
          <w:rFonts w:eastAsia="Calibri"/>
          <w:sz w:val="28"/>
          <w:szCs w:val="28"/>
          <w:lang w:eastAsia="en-US"/>
        </w:rPr>
        <w:t>и целевой модели наставничества</w:t>
      </w:r>
    </w:p>
    <w:p w:rsidR="00DD1ACF" w:rsidRDefault="00DD1ACF" w:rsidP="00DD1ACF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sectPr w:rsidR="00DD1ACF" w:rsidSect="002D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EC" w:rsidRDefault="00AB00EC" w:rsidP="009C6D8A">
      <w:r>
        <w:separator/>
      </w:r>
    </w:p>
  </w:endnote>
  <w:endnote w:type="continuationSeparator" w:id="0">
    <w:p w:rsidR="00AB00EC" w:rsidRDefault="00AB00EC" w:rsidP="009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EC" w:rsidRDefault="00AB00EC" w:rsidP="009C6D8A">
      <w:r>
        <w:separator/>
      </w:r>
    </w:p>
  </w:footnote>
  <w:footnote w:type="continuationSeparator" w:id="0">
    <w:p w:rsidR="00AB00EC" w:rsidRDefault="00AB00EC" w:rsidP="009C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">
    <w:nsid w:val="05CF7BB1"/>
    <w:multiLevelType w:val="hybridMultilevel"/>
    <w:tmpl w:val="4B94C9AC"/>
    <w:lvl w:ilvl="0" w:tplc="581C9C0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9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2">
    <w:nsid w:val="1DE34AC0"/>
    <w:multiLevelType w:val="hybridMultilevel"/>
    <w:tmpl w:val="1C789CEE"/>
    <w:lvl w:ilvl="0" w:tplc="57141FA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431DBF"/>
    <w:multiLevelType w:val="hybridMultilevel"/>
    <w:tmpl w:val="A5264762"/>
    <w:lvl w:ilvl="0" w:tplc="50A657A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4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84E471C"/>
    <w:multiLevelType w:val="hybridMultilevel"/>
    <w:tmpl w:val="AA88CE96"/>
    <w:lvl w:ilvl="0" w:tplc="24FA0A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C165D"/>
    <w:multiLevelType w:val="hybridMultilevel"/>
    <w:tmpl w:val="C5028F5A"/>
    <w:lvl w:ilvl="0" w:tplc="4E84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497D3B"/>
    <w:multiLevelType w:val="multilevel"/>
    <w:tmpl w:val="BEF6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2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F45212"/>
    <w:multiLevelType w:val="hybridMultilevel"/>
    <w:tmpl w:val="2DA0C0CE"/>
    <w:lvl w:ilvl="0" w:tplc="A4A86C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8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9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num w:numId="1">
    <w:abstractNumId w:val="25"/>
  </w:num>
  <w:num w:numId="2">
    <w:abstractNumId w:val="32"/>
  </w:num>
  <w:num w:numId="3">
    <w:abstractNumId w:val="31"/>
  </w:num>
  <w:num w:numId="4">
    <w:abstractNumId w:val="0"/>
  </w:num>
  <w:num w:numId="5">
    <w:abstractNumId w:val="8"/>
  </w:num>
  <w:num w:numId="6">
    <w:abstractNumId w:val="17"/>
  </w:num>
  <w:num w:numId="7">
    <w:abstractNumId w:val="18"/>
  </w:num>
  <w:num w:numId="8">
    <w:abstractNumId w:val="4"/>
  </w:num>
  <w:num w:numId="9">
    <w:abstractNumId w:val="19"/>
  </w:num>
  <w:num w:numId="10">
    <w:abstractNumId w:val="36"/>
  </w:num>
  <w:num w:numId="11">
    <w:abstractNumId w:val="3"/>
  </w:num>
  <w:num w:numId="12">
    <w:abstractNumId w:val="2"/>
  </w:num>
  <w:num w:numId="13">
    <w:abstractNumId w:val="16"/>
  </w:num>
  <w:num w:numId="14">
    <w:abstractNumId w:val="34"/>
  </w:num>
  <w:num w:numId="15">
    <w:abstractNumId w:val="7"/>
  </w:num>
  <w:num w:numId="16">
    <w:abstractNumId w:val="29"/>
  </w:num>
  <w:num w:numId="17">
    <w:abstractNumId w:val="30"/>
  </w:num>
  <w:num w:numId="18">
    <w:abstractNumId w:val="42"/>
  </w:num>
  <w:num w:numId="19">
    <w:abstractNumId w:val="21"/>
  </w:num>
  <w:num w:numId="20">
    <w:abstractNumId w:val="5"/>
  </w:num>
  <w:num w:numId="21">
    <w:abstractNumId w:val="12"/>
  </w:num>
  <w:num w:numId="22">
    <w:abstractNumId w:val="13"/>
  </w:num>
  <w:num w:numId="23">
    <w:abstractNumId w:val="26"/>
  </w:num>
  <w:num w:numId="24">
    <w:abstractNumId w:val="27"/>
  </w:num>
  <w:num w:numId="25">
    <w:abstractNumId w:val="28"/>
  </w:num>
  <w:num w:numId="26">
    <w:abstractNumId w:val="10"/>
  </w:num>
  <w:num w:numId="27">
    <w:abstractNumId w:val="38"/>
  </w:num>
  <w:num w:numId="28">
    <w:abstractNumId w:val="15"/>
  </w:num>
  <w:num w:numId="29">
    <w:abstractNumId w:val="40"/>
  </w:num>
  <w:num w:numId="30">
    <w:abstractNumId w:val="6"/>
  </w:num>
  <w:num w:numId="31">
    <w:abstractNumId w:val="14"/>
  </w:num>
  <w:num w:numId="32">
    <w:abstractNumId w:val="3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9"/>
  </w:num>
  <w:num w:numId="36">
    <w:abstractNumId w:val="23"/>
  </w:num>
  <w:num w:numId="37">
    <w:abstractNumId w:val="20"/>
  </w:num>
  <w:num w:numId="38">
    <w:abstractNumId w:val="33"/>
  </w:num>
  <w:num w:numId="39">
    <w:abstractNumId w:val="24"/>
  </w:num>
  <w:num w:numId="40">
    <w:abstractNumId w:val="1"/>
  </w:num>
  <w:num w:numId="41">
    <w:abstractNumId w:val="22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CBC"/>
    <w:rsid w:val="0001162A"/>
    <w:rsid w:val="0001614A"/>
    <w:rsid w:val="00026399"/>
    <w:rsid w:val="00072C1D"/>
    <w:rsid w:val="000B509B"/>
    <w:rsid w:val="000F313E"/>
    <w:rsid w:val="001024ED"/>
    <w:rsid w:val="00147901"/>
    <w:rsid w:val="00184D0F"/>
    <w:rsid w:val="001919F8"/>
    <w:rsid w:val="00191C86"/>
    <w:rsid w:val="001C2CEC"/>
    <w:rsid w:val="001D0B75"/>
    <w:rsid w:val="001D7F0F"/>
    <w:rsid w:val="001F58D6"/>
    <w:rsid w:val="002141C9"/>
    <w:rsid w:val="00220292"/>
    <w:rsid w:val="00233B76"/>
    <w:rsid w:val="00237B34"/>
    <w:rsid w:val="00257127"/>
    <w:rsid w:val="00282CE5"/>
    <w:rsid w:val="002D186D"/>
    <w:rsid w:val="002E1E83"/>
    <w:rsid w:val="00341EFA"/>
    <w:rsid w:val="003A0C32"/>
    <w:rsid w:val="003E2D18"/>
    <w:rsid w:val="004313E0"/>
    <w:rsid w:val="00485803"/>
    <w:rsid w:val="004E628C"/>
    <w:rsid w:val="00503902"/>
    <w:rsid w:val="00510D92"/>
    <w:rsid w:val="00516F79"/>
    <w:rsid w:val="005562A8"/>
    <w:rsid w:val="005578DC"/>
    <w:rsid w:val="005764B9"/>
    <w:rsid w:val="005771B3"/>
    <w:rsid w:val="005B1160"/>
    <w:rsid w:val="005D31B3"/>
    <w:rsid w:val="005E086C"/>
    <w:rsid w:val="005F371F"/>
    <w:rsid w:val="005F69A3"/>
    <w:rsid w:val="0060273F"/>
    <w:rsid w:val="00646254"/>
    <w:rsid w:val="006465CD"/>
    <w:rsid w:val="00655D28"/>
    <w:rsid w:val="006B3C84"/>
    <w:rsid w:val="006B434F"/>
    <w:rsid w:val="006C527D"/>
    <w:rsid w:val="00707C01"/>
    <w:rsid w:val="007305D5"/>
    <w:rsid w:val="007645D6"/>
    <w:rsid w:val="00777162"/>
    <w:rsid w:val="007B52A8"/>
    <w:rsid w:val="007E1D8A"/>
    <w:rsid w:val="00831CBC"/>
    <w:rsid w:val="00850354"/>
    <w:rsid w:val="008574A2"/>
    <w:rsid w:val="00863D3F"/>
    <w:rsid w:val="00884260"/>
    <w:rsid w:val="00891FDE"/>
    <w:rsid w:val="0089392C"/>
    <w:rsid w:val="008A716A"/>
    <w:rsid w:val="008D4F18"/>
    <w:rsid w:val="009212B3"/>
    <w:rsid w:val="00951C30"/>
    <w:rsid w:val="00966F0B"/>
    <w:rsid w:val="00971039"/>
    <w:rsid w:val="009A1C6D"/>
    <w:rsid w:val="009C6D8A"/>
    <w:rsid w:val="009D7F56"/>
    <w:rsid w:val="009E0587"/>
    <w:rsid w:val="00A245BB"/>
    <w:rsid w:val="00A4618C"/>
    <w:rsid w:val="00A46C75"/>
    <w:rsid w:val="00A75102"/>
    <w:rsid w:val="00A815D8"/>
    <w:rsid w:val="00A93712"/>
    <w:rsid w:val="00A97FF8"/>
    <w:rsid w:val="00AA2433"/>
    <w:rsid w:val="00AB00EC"/>
    <w:rsid w:val="00AC13A4"/>
    <w:rsid w:val="00AC27CA"/>
    <w:rsid w:val="00AC32B4"/>
    <w:rsid w:val="00AC3464"/>
    <w:rsid w:val="00AD1581"/>
    <w:rsid w:val="00AD6B76"/>
    <w:rsid w:val="00AE151C"/>
    <w:rsid w:val="00AF3C59"/>
    <w:rsid w:val="00B55741"/>
    <w:rsid w:val="00B64169"/>
    <w:rsid w:val="00B64207"/>
    <w:rsid w:val="00B9419F"/>
    <w:rsid w:val="00BA3ABE"/>
    <w:rsid w:val="00BB5AFC"/>
    <w:rsid w:val="00BF2F38"/>
    <w:rsid w:val="00C0249D"/>
    <w:rsid w:val="00C13FF4"/>
    <w:rsid w:val="00C21293"/>
    <w:rsid w:val="00C47542"/>
    <w:rsid w:val="00C87535"/>
    <w:rsid w:val="00C97330"/>
    <w:rsid w:val="00CC2D32"/>
    <w:rsid w:val="00CE6B03"/>
    <w:rsid w:val="00CF3E7F"/>
    <w:rsid w:val="00D227D5"/>
    <w:rsid w:val="00D40F6B"/>
    <w:rsid w:val="00D9052D"/>
    <w:rsid w:val="00D96BA2"/>
    <w:rsid w:val="00DC51C2"/>
    <w:rsid w:val="00DD1ACF"/>
    <w:rsid w:val="00DD6C96"/>
    <w:rsid w:val="00DE353F"/>
    <w:rsid w:val="00DE5B41"/>
    <w:rsid w:val="00E00912"/>
    <w:rsid w:val="00E323ED"/>
    <w:rsid w:val="00E34264"/>
    <w:rsid w:val="00E3756F"/>
    <w:rsid w:val="00E44B9E"/>
    <w:rsid w:val="00E7081B"/>
    <w:rsid w:val="00E82D22"/>
    <w:rsid w:val="00E97BA0"/>
    <w:rsid w:val="00EB3EF9"/>
    <w:rsid w:val="00EC06B8"/>
    <w:rsid w:val="00EC1690"/>
    <w:rsid w:val="00EE6DE3"/>
    <w:rsid w:val="00F20BC1"/>
    <w:rsid w:val="00F627D9"/>
    <w:rsid w:val="00F85D0B"/>
    <w:rsid w:val="00F8662C"/>
    <w:rsid w:val="00F95909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34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9C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9C6D8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9C6D8A"/>
    <w:rPr>
      <w:rFonts w:ascii="Calibri" w:eastAsia="Calibri" w:hAnsi="Calibri" w:cs="Times New Roman"/>
    </w:rPr>
  </w:style>
  <w:style w:type="paragraph" w:customStyle="1" w:styleId="ConsPlusNormal">
    <w:name w:val="ConsPlusNormal"/>
    <w:rsid w:val="009C6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C6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C6D8A"/>
  </w:style>
  <w:style w:type="character" w:customStyle="1" w:styleId="a8">
    <w:name w:val="Текст сноски Знак"/>
    <w:basedOn w:val="a0"/>
    <w:link w:val="a7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6D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2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5574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1">
    <w:name w:val="Основной текст1"/>
    <w:rsid w:val="001D7F0F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pboth">
    <w:name w:val="pboth"/>
    <w:basedOn w:val="a"/>
    <w:rsid w:val="001D7F0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D7F0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D227D5"/>
    <w:rPr>
      <w:color w:val="0000FF"/>
      <w:u w:val="single"/>
    </w:rPr>
  </w:style>
  <w:style w:type="table" w:styleId="ae">
    <w:name w:val="Table Grid"/>
    <w:basedOn w:val="a1"/>
    <w:uiPriority w:val="59"/>
    <w:rsid w:val="007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semiHidden/>
    <w:rsid w:val="00C973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342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6C527D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27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50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B50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8A6E-76AC-4935-ABF1-717C135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16</cp:revision>
  <cp:lastPrinted>2021-01-19T07:31:00Z</cp:lastPrinted>
  <dcterms:created xsi:type="dcterms:W3CDTF">2020-12-04T12:54:00Z</dcterms:created>
  <dcterms:modified xsi:type="dcterms:W3CDTF">2022-12-15T01:11:00Z</dcterms:modified>
</cp:coreProperties>
</file>