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F7" w:rsidRDefault="000F74A1" w:rsidP="00BF4671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671">
        <w:rPr>
          <w:rFonts w:ascii="Times New Roman" w:hAnsi="Times New Roman" w:cs="Times New Roman"/>
          <w:sz w:val="28"/>
          <w:szCs w:val="28"/>
        </w:rPr>
        <w:t>Методическая тема</w:t>
      </w:r>
    </w:p>
    <w:p w:rsidR="00BF4671" w:rsidRPr="00BF4671" w:rsidRDefault="00BF4671" w:rsidP="00BF467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467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Наставничество, как методическое сопровождение профессионального становления молодого педагога, как фактор совершенствования воспитательной среды  в Муниципальном  образовательном  учреждении дополнительного образования детей и молодежи «Центр внешкольной работы «Юность» (МОУ ДО  «ЦВР «Юность»)</w:t>
      </w:r>
    </w:p>
    <w:p w:rsidR="00BF4671" w:rsidRPr="00BF4671" w:rsidRDefault="00BF4671">
      <w:pPr>
        <w:rPr>
          <w:rFonts w:ascii="Times New Roman" w:hAnsi="Times New Roman" w:cs="Times New Roman"/>
          <w:sz w:val="28"/>
          <w:szCs w:val="28"/>
        </w:rPr>
      </w:pPr>
    </w:p>
    <w:p w:rsidR="000F74A1" w:rsidRPr="00BF4671" w:rsidRDefault="00D3569B">
      <w:pPr>
        <w:rPr>
          <w:rFonts w:ascii="Times New Roman" w:hAnsi="Times New Roman" w:cs="Times New Roman"/>
          <w:sz w:val="28"/>
          <w:szCs w:val="28"/>
        </w:rPr>
      </w:pPr>
      <w:r w:rsidRPr="00BF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74A1" w:rsidRPr="00BF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Алгоритм действий для внедрения технологии наставничества </w:t>
      </w:r>
      <w:r w:rsidR="00BF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ДО «ЦВР «Юность»</w:t>
      </w:r>
    </w:p>
    <w:p w:rsidR="000F74A1" w:rsidRPr="000F74A1" w:rsidRDefault="000F74A1" w:rsidP="000F74A1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74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СОСТАВЛЕНИЕ ПРОГРАММЫ НАСТАВНИЧЕСТВА ОПЫТНЫМИ ПЕДАГОГАМИ –</w:t>
      </w:r>
      <w:r w:rsidR="006849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0F74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НАСТАВНИКАМИ И МЕТОДИСТАМИ УЧРЕЖДЕНИЙ ДОПОЛНИТЕЛЬНОГО ОБРАЗОВАНИЯ</w:t>
      </w:r>
    </w:p>
    <w:p w:rsidR="000F74A1" w:rsidRPr="000F74A1" w:rsidRDefault="000F74A1" w:rsidP="000F74A1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7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Необходимость составления программ наставниками - педагогами, методистами учреждений дополнительного образования основывается на актуальной значимости уровня профессиональной подготовки, профессионального развития современных педагогов. На сегодняшний день непрерывный процесс наставничества является результатом и следствием социального запроса в направлении повышения уровня качества образовательных услуг, что, несомненно, находит свое отражение в национальном проекте «Образование».</w:t>
      </w:r>
    </w:p>
    <w:p w:rsidR="000F74A1" w:rsidRPr="000F74A1" w:rsidRDefault="000F74A1" w:rsidP="000F74A1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7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соответствии с письмом Министерства просвещения Российской Федерации от 23 января 2020 года № МР – 42/02 «О направлении целевой модели наставничества и методических рекомендаций» наставничество</w:t>
      </w:r>
      <w:r w:rsidRPr="000F74A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 определено как универсальная технология передачи опыта, знаний, формирования навыков, компетенций, </w:t>
      </w:r>
      <w:proofErr w:type="spellStart"/>
      <w:r w:rsidRPr="000F74A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метакомпетенций</w:t>
      </w:r>
      <w:proofErr w:type="spellEnd"/>
      <w:r w:rsidRPr="000F74A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ценностей через неформальное </w:t>
      </w:r>
      <w:proofErr w:type="spellStart"/>
      <w:r w:rsidRPr="000F74A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взаимообогащающее</w:t>
      </w:r>
      <w:proofErr w:type="spellEnd"/>
      <w:r w:rsidRPr="000F74A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общение, основанное на доверии и партнерстве.</w:t>
      </w:r>
    </w:p>
    <w:p w:rsidR="000F74A1" w:rsidRPr="000F74A1" w:rsidRDefault="000F74A1" w:rsidP="000F74A1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7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системе дополнительного образования актуальным является вопрос о всесторонней и многоуровневой поддержке молодых специалистов</w:t>
      </w:r>
      <w:r w:rsidRPr="000F7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7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вновь прибывших педагогов. Прежде </w:t>
      </w:r>
      <w:proofErr w:type="gramStart"/>
      <w:r w:rsidRPr="000F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0F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необходима помощь в прохождении процесса адаптации к новым условиям работы в целом, в освоении функциональных обязанностей, в овладении педагогическим мастерством, в ознакомлении с необходимой для работы нормативно-правовой базой, в частности. В этом контексте важным является умение наставника формировать ситуацию успеха для молодых и вновь прибывших специалистов, способствовать развитию значимых для успешной профессиональной деятельности «мягких» компетенций, способствовать профессиональному развитию и своевременно выявлять специфику динамики профессионализма педагогов и пр.</w:t>
      </w:r>
    </w:p>
    <w:p w:rsidR="000F74A1" w:rsidRPr="000F74A1" w:rsidRDefault="000F74A1" w:rsidP="000F74A1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построения качественной программы работы наставника с молодыми и вновь прибывшими специалистами необходимо определиться с </w:t>
      </w:r>
      <w:r w:rsidRPr="000F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формой наставничества. Так в </w:t>
      </w:r>
      <w:r w:rsidRPr="000F7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письме Министерства просвещения Российской Федерации от 23 января 2020 года № МР – 42/02 «О направлении целевой модели наставничества и методических рекомендаций» обозначены основные варианты моделей наставничества формы «учитель-учитель»:</w:t>
      </w:r>
    </w:p>
    <w:p w:rsidR="000F74A1" w:rsidRPr="000F74A1" w:rsidRDefault="000F74A1" w:rsidP="000F74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7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взаимодействие "опытный педагог - молодой специалист",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</w:p>
    <w:p w:rsidR="000F74A1" w:rsidRPr="000F74A1" w:rsidRDefault="000F74A1" w:rsidP="000F74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0F7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взаимодействие "лидер педагогического сообщества - педагог, испытывающий проблемы", конкретная психоэмоциональная поддержка (проблемы: "не могу найти общий язык с учениками", "испытываю стресс во время уроков"), сочетаемая с профессиональной помощью по приобретению и развитию педагогических талантов и инициатив; взаимодействие "педагог-новатор - консервативный педагог", в рамках которого, возможно, более молодой педагог помогает опытному представителю "старой школы" овладеть современными программами, цифровыми навыками и технологиями;</w:t>
      </w:r>
      <w:proofErr w:type="gramEnd"/>
    </w:p>
    <w:p w:rsidR="000F74A1" w:rsidRPr="000F74A1" w:rsidRDefault="000F74A1" w:rsidP="000F74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7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 взаимодействие "опытный предметник - неопытный предметник",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т.д.). Область применения в рамках образовательной программы.</w:t>
      </w:r>
    </w:p>
    <w:p w:rsidR="000F74A1" w:rsidRPr="000F74A1" w:rsidRDefault="000F74A1" w:rsidP="000F74A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7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Форма наставничества "учитель - учитель" может быть использована как часть реализации программы повышения квалификации в организациях, осуществляющих деятельность по общеобразовательным, дополнительным общеобразовательным и образовательным программам среднего профессионального образования. Отдельной возможностью реализации программы наставничества является создание широких педагогических проектов для реализации в образовательной организации: конкурсы, курсы, творческие мастерские, школа молодого учителя, серия семинаров, разработка методического пособия.</w:t>
      </w:r>
    </w:p>
    <w:p w:rsidR="000F74A1" w:rsidRPr="000F74A1" w:rsidRDefault="000F74A1" w:rsidP="000F74A1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построения качественной и целесообразной программы наставничества необходимо составить перспективный план работы наставника на ближайший год. Перспективный план является практически руководством к действию для наставника, поэтому должен быть составлен максимально подробно, с описанием цели, задач, актуальности и пр. компонентов, определяющих фундамент построения системы поддержки педагогов. Перспективный план работы наставника в течение года может быть изменен, дополнен в соответствии с актуальными запросами самого молодого специалиста, а также в соответствии с результатами проведения своеобразного профессионального мониторинга, перманентно проводимого наставником, носящего диагностический </w:t>
      </w:r>
      <w:proofErr w:type="gramStart"/>
      <w:r w:rsidRPr="000F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</w:t>
      </w:r>
      <w:proofErr w:type="gramEnd"/>
      <w:r w:rsidRPr="000F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уровня развития профессиональных жестких компетенций, так и уровня развития мягких компетенций.</w:t>
      </w:r>
    </w:p>
    <w:p w:rsidR="000F74A1" w:rsidRPr="000F74A1" w:rsidRDefault="000F74A1" w:rsidP="000F74A1">
      <w:pPr>
        <w:shd w:val="clear" w:color="auto" w:fill="FFFFFF"/>
        <w:spacing w:after="0" w:line="242" w:lineRule="atLeast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74A1" w:rsidRPr="000F74A1" w:rsidRDefault="000F74A1" w:rsidP="000F74A1">
      <w:pPr>
        <w:shd w:val="clear" w:color="auto" w:fill="FFFFFF"/>
        <w:spacing w:after="0" w:line="242" w:lineRule="atLeast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F74A1" w:rsidRPr="000F74A1" w:rsidRDefault="000F74A1" w:rsidP="000F74A1">
      <w:pPr>
        <w:shd w:val="clear" w:color="auto" w:fill="FFFFFF"/>
        <w:spacing w:after="0" w:line="242" w:lineRule="atLeast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Возможная структура программы работы наставника с молодыми и вновь прибывшими специалистами:</w:t>
      </w:r>
    </w:p>
    <w:p w:rsidR="000F74A1" w:rsidRPr="000F74A1" w:rsidRDefault="000F74A1" w:rsidP="000F74A1">
      <w:pPr>
        <w:shd w:val="clear" w:color="auto" w:fill="FFFFFF"/>
        <w:spacing w:after="0" w:line="242" w:lineRule="atLeast"/>
        <w:ind w:left="106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F74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F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(указывается полное название учреждения дополнительного образования без сокращений, название программы наставничества, ФИО педагога-наставника, ФИО педагога – наставляемого, город, год составления программы).</w:t>
      </w:r>
    </w:p>
    <w:p w:rsidR="000F74A1" w:rsidRPr="000F74A1" w:rsidRDefault="000F74A1" w:rsidP="000F74A1">
      <w:pPr>
        <w:shd w:val="clear" w:color="auto" w:fill="FFFFFF"/>
        <w:spacing w:after="0" w:line="242" w:lineRule="atLeast"/>
        <w:ind w:left="106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F74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gramStart"/>
      <w:r w:rsidRPr="000F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записка, которая включает в себя: актуальность разработки программы наставничества; описание целевой аудитории программы; цели и задачи программы; взаимосвязь программы с общим курсом развития учреждения дополнительного образования; сроки реализации программы; описание формы наставничества в соответствии с</w:t>
      </w:r>
      <w:r w:rsidRPr="000F7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письмом Министерства просвещения Российской Федерации от 23 января 2020 года № МР – 42/02 «О направлении целевой модели наставничества и методических рекомендаций»;</w:t>
      </w:r>
      <w:proofErr w:type="gramEnd"/>
      <w:r w:rsidRPr="000F7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ожидаемые результаты реализации программы.</w:t>
      </w:r>
    </w:p>
    <w:p w:rsidR="000F74A1" w:rsidRPr="000F74A1" w:rsidRDefault="000F74A1" w:rsidP="000F74A1">
      <w:pPr>
        <w:shd w:val="clear" w:color="auto" w:fill="FFFFFF"/>
        <w:spacing w:after="0" w:line="242" w:lineRule="atLeast"/>
        <w:ind w:left="106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F74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F7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Содержание программы наставничества, заключающееся в описании функций основных участников программы, а также форм и методов работы наставника в рамках данной программы.</w:t>
      </w:r>
    </w:p>
    <w:p w:rsidR="000F74A1" w:rsidRPr="000F74A1" w:rsidRDefault="000F74A1" w:rsidP="000F74A1">
      <w:pPr>
        <w:shd w:val="clear" w:color="auto" w:fill="FFFFFF"/>
        <w:spacing w:after="0" w:line="242" w:lineRule="atLeast"/>
        <w:ind w:left="106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F74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F7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Описание </w:t>
      </w:r>
      <w:proofErr w:type="gramStart"/>
      <w:r w:rsidRPr="000F7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критериев оценивания эффективности реализации программы</w:t>
      </w:r>
      <w:proofErr w:type="gramEnd"/>
      <w:r w:rsidRPr="000F7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Результаты оценивания качества работы наставника по данной программе в течение указанного в ней временного периода. Оценивание результатов может быть организовано по следующим критериям: уровень профессиональных знаний и уровень развития жестких и мягких компетенций; уровень удовлетворенности работой молодого или вновь прибывшего специалиста; практические результаты деятельности наставляемых; изменение поведения и его взаимосвязь с уровнем адаптации молодого или вновь прибывшего специалиста.</w:t>
      </w:r>
    </w:p>
    <w:p w:rsidR="000F74A1" w:rsidRPr="000F74A1" w:rsidRDefault="000F74A1" w:rsidP="000F74A1">
      <w:pPr>
        <w:shd w:val="clear" w:color="auto" w:fill="FFFFFF"/>
        <w:spacing w:after="0" w:line="242" w:lineRule="atLeast"/>
        <w:ind w:left="106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7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Примерная форма описания плана работы наставника с молодыми и вновь прибывшими специалистами</w:t>
      </w:r>
    </w:p>
    <w:p w:rsidR="000F74A1" w:rsidRPr="000F74A1" w:rsidRDefault="000F74A1" w:rsidP="000F74A1">
      <w:pPr>
        <w:shd w:val="clear" w:color="auto" w:fill="FFFFFF"/>
        <w:spacing w:after="0" w:line="242" w:lineRule="atLeast"/>
        <w:ind w:left="106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2084"/>
        <w:gridCol w:w="1846"/>
        <w:gridCol w:w="1677"/>
        <w:gridCol w:w="2047"/>
        <w:gridCol w:w="1536"/>
      </w:tblGrid>
      <w:tr w:rsidR="000F74A1" w:rsidRPr="000F74A1" w:rsidTr="000F74A1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4A1" w:rsidRPr="000F74A1" w:rsidRDefault="000F74A1" w:rsidP="000F74A1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74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74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0F74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4A1" w:rsidRPr="000F74A1" w:rsidRDefault="000F74A1" w:rsidP="000F74A1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74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Мероприятия и описание видов деятельности наставника по их организации и проведению</w:t>
            </w:r>
          </w:p>
        </w:tc>
        <w:tc>
          <w:tcPr>
            <w:tcW w:w="1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4A1" w:rsidRPr="000F74A1" w:rsidRDefault="000F74A1" w:rsidP="000F74A1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74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 проведения мероприятия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4A1" w:rsidRPr="000F74A1" w:rsidRDefault="000F74A1" w:rsidP="000F74A1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74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4A1" w:rsidRPr="000F74A1" w:rsidRDefault="000F74A1" w:rsidP="000F74A1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0F74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0F74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 реализацию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4A1" w:rsidRPr="000F74A1" w:rsidRDefault="000F74A1" w:rsidP="000F74A1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74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0F74A1" w:rsidRPr="000F74A1" w:rsidTr="000F74A1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4A1" w:rsidRPr="000F74A1" w:rsidRDefault="000F74A1" w:rsidP="000F74A1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74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4A1" w:rsidRPr="000F74A1" w:rsidRDefault="000F74A1" w:rsidP="000F74A1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74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4A1" w:rsidRPr="000F74A1" w:rsidRDefault="000F74A1" w:rsidP="000F74A1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74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4A1" w:rsidRPr="000F74A1" w:rsidRDefault="000F74A1" w:rsidP="000F74A1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74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4A1" w:rsidRPr="000F74A1" w:rsidRDefault="000F74A1" w:rsidP="000F74A1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74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4A1" w:rsidRPr="000F74A1" w:rsidRDefault="000F74A1" w:rsidP="000F74A1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74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F74A1" w:rsidRPr="000F74A1" w:rsidTr="000F74A1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4A1" w:rsidRPr="000F74A1" w:rsidRDefault="000F74A1" w:rsidP="000F74A1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74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4A1" w:rsidRPr="000F74A1" w:rsidRDefault="000F74A1" w:rsidP="000F74A1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74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4A1" w:rsidRPr="000F74A1" w:rsidRDefault="000F74A1" w:rsidP="000F74A1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74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4A1" w:rsidRPr="000F74A1" w:rsidRDefault="000F74A1" w:rsidP="000F74A1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74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4A1" w:rsidRPr="000F74A1" w:rsidRDefault="000F74A1" w:rsidP="000F74A1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74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4A1" w:rsidRPr="000F74A1" w:rsidRDefault="000F74A1" w:rsidP="000F74A1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74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F74A1" w:rsidRPr="000F74A1" w:rsidTr="000F74A1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4A1" w:rsidRPr="000F74A1" w:rsidRDefault="000F74A1" w:rsidP="000F74A1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74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4A1" w:rsidRPr="000F74A1" w:rsidRDefault="000F74A1" w:rsidP="000F74A1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74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4A1" w:rsidRPr="000F74A1" w:rsidRDefault="000F74A1" w:rsidP="000F74A1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74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4A1" w:rsidRPr="000F74A1" w:rsidRDefault="000F74A1" w:rsidP="000F74A1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74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4A1" w:rsidRPr="000F74A1" w:rsidRDefault="000F74A1" w:rsidP="000F74A1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74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4A1" w:rsidRPr="000F74A1" w:rsidRDefault="000F74A1" w:rsidP="000F74A1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74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EF2844" w:rsidRDefault="000F74A1" w:rsidP="000F74A1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0F74A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Запланированные перед началом учебного или календарного года мероприятия для проведения целенаправленной работы с молодыми специалистами вполне могут быть заменены другими в связи с тем, что актуальные запросы, касающиеся работы</w:t>
      </w:r>
    </w:p>
    <w:p w:rsidR="000F74A1" w:rsidRPr="000F74A1" w:rsidRDefault="000F74A1" w:rsidP="000F74A1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74A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  <w:bookmarkStart w:id="0" w:name="_GoBack"/>
      <w:bookmarkEnd w:id="0"/>
    </w:p>
    <w:p w:rsidR="000F74A1" w:rsidRPr="000F74A1" w:rsidRDefault="000F74A1" w:rsidP="000F74A1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7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 разделе «мероприятия и описание видов деятельности наставника по их организации и проведению» можно, например, указать:</w:t>
      </w:r>
    </w:p>
    <w:p w:rsidR="000F74A1" w:rsidRPr="000F74A1" w:rsidRDefault="000F74A1" w:rsidP="000F74A1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7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консультации (групповые и индивидуальные);</w:t>
      </w:r>
    </w:p>
    <w:p w:rsidR="000F74A1" w:rsidRPr="000F74A1" w:rsidRDefault="000F74A1" w:rsidP="000F74A1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7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инструктивные совещания;</w:t>
      </w:r>
    </w:p>
    <w:p w:rsidR="000F74A1" w:rsidRPr="000F74A1" w:rsidRDefault="000F74A1" w:rsidP="000F74A1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7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анализ посещения занятий молодых специалистов (или анализ взаимного посещения занятий молодыми и вновь прибывшими специалистами);</w:t>
      </w:r>
    </w:p>
    <w:p w:rsidR="000F74A1" w:rsidRPr="000F74A1" w:rsidRDefault="000F74A1" w:rsidP="000F74A1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7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деловые игры;</w:t>
      </w:r>
    </w:p>
    <w:p w:rsidR="000F74A1" w:rsidRPr="000F74A1" w:rsidRDefault="000F74A1" w:rsidP="000F74A1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7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заседания в рамках проведения Школы молодого специалиста;</w:t>
      </w:r>
    </w:p>
    <w:p w:rsidR="000F74A1" w:rsidRPr="000F74A1" w:rsidRDefault="000F74A1" w:rsidP="000F74A1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7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анализ документов молодого специалиста (программы, КТП, журналы, планы-конспекты, УМК).</w:t>
      </w:r>
    </w:p>
    <w:p w:rsidR="000F74A1" w:rsidRPr="000F74A1" w:rsidRDefault="000F74A1" w:rsidP="000F74A1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7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Программы наставничества необходимо рассматривать на заседаниях методического совета (соответствующий протокол должен быть в наличии).</w:t>
      </w:r>
    </w:p>
    <w:p w:rsidR="000F74A1" w:rsidRPr="000F74A1" w:rsidRDefault="000F74A1" w:rsidP="000F74A1">
      <w:pPr>
        <w:ind w:firstLine="708"/>
      </w:pPr>
    </w:p>
    <w:sectPr w:rsidR="000F74A1" w:rsidRPr="000F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A1"/>
    <w:rsid w:val="000F74A1"/>
    <w:rsid w:val="006849C7"/>
    <w:rsid w:val="006C16A6"/>
    <w:rsid w:val="00BF4671"/>
    <w:rsid w:val="00D3569B"/>
    <w:rsid w:val="00DE19F7"/>
    <w:rsid w:val="00ED7CE6"/>
    <w:rsid w:val="00E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117_БОСС</dc:creator>
  <cp:lastModifiedBy>117_БОСС</cp:lastModifiedBy>
  <cp:revision>7</cp:revision>
  <dcterms:created xsi:type="dcterms:W3CDTF">2021-10-06T03:14:00Z</dcterms:created>
  <dcterms:modified xsi:type="dcterms:W3CDTF">2022-02-03T00:27:00Z</dcterms:modified>
</cp:coreProperties>
</file>