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5" w:rsidRDefault="007476C6">
      <w:pPr>
        <w:jc w:val="center"/>
      </w:pPr>
      <w:r>
        <w:rPr>
          <w:rFonts w:ascii="Times New Roman" w:eastAsia="Calibri" w:hAnsi="Times New Roman" w:cs="Times New Roman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412385" w:rsidRDefault="007476C6">
      <w:pPr>
        <w:jc w:val="center"/>
      </w:pPr>
      <w:r>
        <w:rPr>
          <w:rFonts w:ascii="Times New Roman" w:eastAsia="Calibri" w:hAnsi="Times New Roman" w:cs="Times New Roman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412385" w:rsidRDefault="00412385">
      <w:pPr>
        <w:spacing w:line="360" w:lineRule="auto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rPr>
          <w:rFonts w:ascii="Times New Roman" w:eastAsia="Calibri" w:hAnsi="Times New Roman" w:cs="Times New Roman"/>
        </w:rPr>
      </w:pPr>
    </w:p>
    <w:p w:rsidR="00412385" w:rsidRDefault="00412385">
      <w:pPr>
        <w:rPr>
          <w:rFonts w:ascii="Times New Roman" w:eastAsia="Calibri" w:hAnsi="Times New Roman" w:cs="Times New Roman"/>
        </w:rPr>
      </w:pPr>
    </w:p>
    <w:p w:rsidR="00412385" w:rsidRDefault="0074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ind w:right="222"/>
        <w:jc w:val="both"/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:rsidR="00412385" w:rsidRDefault="0041238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2385" w:rsidRDefault="0041238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2385" w:rsidRDefault="0041238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2385" w:rsidRDefault="0041238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2385" w:rsidRDefault="00412385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7476C6">
      <w:pPr>
        <w:spacing w:line="360" w:lineRule="auto"/>
        <w:jc w:val="center"/>
      </w:pPr>
      <w:r>
        <w:rPr>
          <w:rFonts w:ascii="Times New Roman" w:eastAsia="Calibri" w:hAnsi="Times New Roman" w:cs="Times New Roman"/>
          <w:b/>
          <w:bCs/>
        </w:rPr>
        <w:t xml:space="preserve">ВЫСТУПЛЕНИЕ </w:t>
      </w:r>
      <w:r>
        <w:rPr>
          <w:rFonts w:ascii="Times New Roman" w:eastAsia="Calibri" w:hAnsi="Times New Roman" w:cs="Times New Roman"/>
          <w:b/>
          <w:bCs/>
        </w:rPr>
        <w:t>ПО ТЕМЕ: «ДИАГНОСТИКА ОДАРЕННОСТИ»</w:t>
      </w: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ind w:left="4956" w:firstLine="708"/>
        <w:jc w:val="center"/>
        <w:rPr>
          <w:rFonts w:ascii="Times New Roman" w:eastAsia="Calibri" w:hAnsi="Times New Roman" w:cs="Times New Roman"/>
        </w:rPr>
      </w:pPr>
    </w:p>
    <w:p w:rsidR="00412385" w:rsidRDefault="007476C6">
      <w:pPr>
        <w:spacing w:line="360" w:lineRule="auto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412385" w:rsidRDefault="007476C6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Автор:</w:t>
      </w:r>
    </w:p>
    <w:p w:rsidR="00412385" w:rsidRDefault="007476C6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Плотникова Ольга Викторовна</w:t>
      </w:r>
    </w:p>
    <w:p w:rsidR="00412385" w:rsidRDefault="007476C6">
      <w:pPr>
        <w:jc w:val="right"/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педагог дополнительног</w:t>
      </w:r>
      <w:r>
        <w:rPr>
          <w:rFonts w:ascii="Times New Roman" w:eastAsia="Calibri" w:hAnsi="Times New Roman" w:cs="Times New Roman"/>
        </w:rPr>
        <w:t>о образования</w:t>
      </w:r>
    </w:p>
    <w:p w:rsidR="00412385" w:rsidRDefault="007476C6">
      <w:pPr>
        <w:jc w:val="right"/>
      </w:pPr>
      <w:r>
        <w:rPr>
          <w:rFonts w:ascii="Times New Roman" w:eastAsia="Calibri" w:hAnsi="Times New Roman" w:cs="Times New Roman"/>
        </w:rPr>
        <w:t xml:space="preserve"> 1 категории</w:t>
      </w:r>
    </w:p>
    <w:p w:rsidR="00412385" w:rsidRDefault="00412385">
      <w:pPr>
        <w:jc w:val="right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41238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412385" w:rsidRDefault="007476C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2022</w:t>
      </w:r>
    </w:p>
    <w:p w:rsidR="007476C6" w:rsidRDefault="007476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385" w:rsidRDefault="007476C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Диагностика одаренности.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Одаренность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системное, развивающееся в течение жизни качество психики, которое определяет возможность достижения человеком более высоких (</w:t>
      </w:r>
      <w:proofErr w:type="spellStart"/>
      <w:r>
        <w:rPr>
          <w:rFonts w:ascii="Times New Roman" w:hAnsi="Times New Roman"/>
          <w:sz w:val="28"/>
          <w:szCs w:val="28"/>
        </w:rPr>
        <w:t>необычных,незаурядных</w:t>
      </w:r>
      <w:proofErr w:type="spellEnd"/>
      <w:r>
        <w:rPr>
          <w:rFonts w:ascii="Times New Roman" w:hAnsi="Times New Roman"/>
          <w:sz w:val="28"/>
          <w:szCs w:val="28"/>
        </w:rPr>
        <w:t xml:space="preserve">) результатов в одном или нескольких видах деятельности по сравнению с другими людьми. 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Сущ</w:t>
      </w:r>
      <w:r>
        <w:rPr>
          <w:rFonts w:ascii="Times New Roman" w:hAnsi="Times New Roman"/>
          <w:sz w:val="28"/>
          <w:szCs w:val="28"/>
        </w:rPr>
        <w:t xml:space="preserve">ествует огромное количество разных методик для выявления различных видов одаренности. 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На сегодняшний день не существует единого метода, который позволил бы точно определить, одарен ребенок или нет. Как правило, используется комплекс разных тестов. Наприм</w:t>
      </w:r>
      <w:r>
        <w:rPr>
          <w:rFonts w:ascii="Times New Roman" w:hAnsi="Times New Roman"/>
          <w:sz w:val="28"/>
          <w:szCs w:val="28"/>
        </w:rPr>
        <w:t xml:space="preserve">ер, для оценки уровня интеллектуального развития применяют </w:t>
      </w:r>
      <w:proofErr w:type="spellStart"/>
      <w:r>
        <w:rPr>
          <w:rFonts w:ascii="Times New Roman" w:hAnsi="Times New Roman"/>
          <w:sz w:val="28"/>
          <w:szCs w:val="28"/>
        </w:rPr>
        <w:t>Стэнфордский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достижений, а для выявления творческих наклонностей — тест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Элис Пол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Торренс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американский психолог, который прославился своими исследованиями природы творчества. В 19</w:t>
      </w:r>
      <w:r>
        <w:rPr>
          <w:rFonts w:ascii="Times New Roman" w:hAnsi="Times New Roman"/>
          <w:sz w:val="28"/>
          <w:szCs w:val="28"/>
        </w:rPr>
        <w:t>66 году он развил метод сопоставления для определения степени творческой активности при помощи разработанных им тестов оценки творческого мышления. Этот метод актуален и по сей день и используется многими педагогами.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В начале каждого учебного года провожу</w:t>
      </w:r>
      <w:r>
        <w:rPr>
          <w:rFonts w:ascii="Times New Roman" w:hAnsi="Times New Roman"/>
          <w:i/>
          <w:iCs/>
          <w:sz w:val="28"/>
          <w:szCs w:val="28"/>
        </w:rPr>
        <w:t xml:space="preserve"> тестирование по методике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Э.П.Торренса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«Завершение фигуры», предварительно подготовив детей психологически.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Для этого не использую терминов «тест», «тестирование», «экзамен»…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и.т.д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., чтобы не было психологического напряжения, как перед экзаменом!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Предлагаю </w:t>
      </w:r>
      <w:r>
        <w:rPr>
          <w:rFonts w:ascii="Times New Roman" w:hAnsi="Times New Roman"/>
          <w:i/>
          <w:iCs/>
          <w:sz w:val="28"/>
          <w:szCs w:val="28"/>
        </w:rPr>
        <w:t>ребятам дорисовать картинку в течение 10 минут, как правило, детьми такое задание воспринимается, как некое развлечение, поэтому они выполняют его с удовольствием.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767715</wp:posOffset>
            </wp:positionV>
            <wp:extent cx="1471930" cy="2139315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Тест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Завершение фигуры»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Э.П.Торренс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разработан для выявления творческой креативности. Детям раздаются листы с линиями, которые нужно дорисовать, чтобы получился предмет или объект или целая картина. А так же </w:t>
      </w:r>
      <w:r>
        <w:rPr>
          <w:rFonts w:ascii="Times New Roman" w:hAnsi="Times New Roman"/>
          <w:sz w:val="28"/>
          <w:szCs w:val="28"/>
        </w:rPr>
        <w:lastRenderedPageBreak/>
        <w:t>придумать название к каждому рисунку.  Ребята могут использовать цветные карандаши.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 выполнение дается 10 минут. 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  <w:u w:val="single"/>
        </w:rPr>
        <w:t>Ключ для теста можно найти здесь:</w:t>
      </w:r>
      <w:r>
        <w:rPr>
          <w:rFonts w:ascii="Times New Roman" w:hAnsi="Times New Roman"/>
          <w:sz w:val="28"/>
          <w:szCs w:val="28"/>
        </w:rPr>
        <w:t xml:space="preserve"> https://polazna-ds2.dobryanka-edu.ru/upload/versions/32369/64040/test_kreativnosti_Torrens.pdf</w:t>
      </w:r>
    </w:p>
    <w:p w:rsidR="00412385" w:rsidRDefault="007476C6" w:rsidP="007476C6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 стоит забывать, что тестирование не дает полной картины, можно и не выявить способности в си</w:t>
      </w:r>
      <w:r>
        <w:rPr>
          <w:rFonts w:ascii="Times New Roman" w:hAnsi="Times New Roman"/>
          <w:b/>
          <w:bCs/>
          <w:sz w:val="28"/>
          <w:szCs w:val="28"/>
        </w:rPr>
        <w:t>лу некоторых обстоятельств!</w:t>
      </w:r>
    </w:p>
    <w:p w:rsidR="00412385" w:rsidRDefault="007476C6" w:rsidP="007476C6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педагогической практике выявить одаренность ребенка можно только с помощью метода: </w:t>
      </w:r>
      <w:r>
        <w:rPr>
          <w:rFonts w:ascii="Times New Roman" w:hAnsi="Times New Roman"/>
          <w:b/>
          <w:bCs/>
          <w:sz w:val="28"/>
          <w:szCs w:val="28"/>
        </w:rPr>
        <w:t>наблюдение и эксперимент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многолетний процесс, подразумевающий создание ситуаций и наблюдение, </w:t>
      </w:r>
      <w:r>
        <w:rPr>
          <w:rFonts w:ascii="Times New Roman" w:hAnsi="Times New Roman"/>
          <w:sz w:val="28"/>
          <w:szCs w:val="28"/>
        </w:rPr>
        <w:t xml:space="preserve">как ребенок проводит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и какие темы </w:t>
      </w:r>
      <w:r>
        <w:rPr>
          <w:rFonts w:ascii="Times New Roman" w:hAnsi="Times New Roman"/>
          <w:sz w:val="28"/>
          <w:szCs w:val="28"/>
        </w:rPr>
        <w:t>вызывают у него интерес, помогая ему искать себя в различных видах деятельности.</w:t>
      </w:r>
    </w:p>
    <w:p w:rsidR="00412385" w:rsidRDefault="00412385" w:rsidP="007476C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2385" w:rsidRDefault="007476C6" w:rsidP="007476C6">
      <w:pPr>
        <w:pStyle w:val="a4"/>
        <w:spacing w:line="360" w:lineRule="auto"/>
        <w:jc w:val="both"/>
        <w:rPr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ЧАСТЬ</w:t>
      </w:r>
    </w:p>
    <w:p w:rsidR="00412385" w:rsidRDefault="007476C6" w:rsidP="007476C6">
      <w:pPr>
        <w:pStyle w:val="a4"/>
        <w:spacing w:line="36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На методическом объединении проведено тестирование присутствующих педагогов по методике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«Завершение фигуры» для выявления творческой одаренности.</w:t>
      </w:r>
      <w:r>
        <w:rPr>
          <w:rFonts w:ascii="Times New Roman" w:hAnsi="Times New Roman"/>
          <w:sz w:val="28"/>
          <w:szCs w:val="28"/>
        </w:rPr>
        <w:t xml:space="preserve"> По завершении и обработке теста педагоги были ознакомлены с результатами. </w:t>
      </w:r>
    </w:p>
    <w:sectPr w:rsidR="0041238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412385"/>
    <w:rsid w:val="00412385"/>
    <w:rsid w:val="007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efault">
    <w:name w:val="Default"/>
    <w:qFormat/>
    <w:rPr>
      <w:rFonts w:ascii="Verdana" w:hAnsi="Verdana" w:cs="Verdan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117_БОСС</cp:lastModifiedBy>
  <cp:revision>7</cp:revision>
  <dcterms:created xsi:type="dcterms:W3CDTF">2019-02-23T13:06:00Z</dcterms:created>
  <dcterms:modified xsi:type="dcterms:W3CDTF">2023-02-15T06:14:00Z</dcterms:modified>
  <dc:language>ru-RU</dc:language>
</cp:coreProperties>
</file>